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A6" w:rsidRPr="008978A6" w:rsidRDefault="008978A6" w:rsidP="008978A6">
      <w:pPr>
        <w:pStyle w:val="Heading1"/>
        <w:spacing w:before="120" w:after="160"/>
      </w:pPr>
      <w:bookmarkStart w:id="0" w:name="_GoBack"/>
      <w:bookmarkEnd w:id="0"/>
      <w:r w:rsidRPr="008978A6">
        <w:t xml:space="preserve">Protocol for a ‘Requires Improvement’ School place </w:t>
      </w:r>
    </w:p>
    <w:p w:rsidR="008978A6" w:rsidRDefault="008978A6" w:rsidP="008978A6">
      <w:pPr>
        <w:spacing w:line="300" w:lineRule="auto"/>
      </w:pPr>
      <w:r>
        <w:t xml:space="preserve"> In arranging a school placement, the child’s social worker (working with the VSH and other local authority staff, where appropriate) should seek a school or other education setting that is best suited to the child’s needs. That could be a selective, non-selective, maintained or independent, boarding, day or alternative provision. </w:t>
      </w:r>
    </w:p>
    <w:p w:rsidR="008978A6" w:rsidRDefault="008978A6" w:rsidP="008978A6">
      <w:pPr>
        <w:spacing w:line="300" w:lineRule="auto"/>
      </w:pPr>
      <w:r>
        <w:t xml:space="preserve">The following principles should apply: </w:t>
      </w:r>
    </w:p>
    <w:p w:rsidR="008978A6" w:rsidRDefault="008978A6" w:rsidP="008978A6">
      <w:pPr>
        <w:spacing w:line="300" w:lineRule="auto"/>
      </w:pPr>
      <w:r>
        <w:t xml:space="preserve">• Educational provision should mean a full-time place </w:t>
      </w:r>
    </w:p>
    <w:p w:rsidR="008978A6" w:rsidRDefault="008978A6" w:rsidP="008978A6">
      <w:pPr>
        <w:spacing w:line="300" w:lineRule="auto"/>
      </w:pPr>
      <w:r>
        <w:t xml:space="preserve">• Schools judged by Ofsted to be ‘good’ or ‘outstanding’ should be prioritised for looked after children in need of a new school. Unless there are exceptional evidence-based reasons, looked after children should never be placed in a school judged by Ofsted to be ‘inadequate’ </w:t>
      </w:r>
    </w:p>
    <w:p w:rsidR="008978A6" w:rsidRDefault="008978A6" w:rsidP="008978A6">
      <w:pPr>
        <w:spacing w:line="300" w:lineRule="auto"/>
      </w:pPr>
      <w:r>
        <w:t xml:space="preserve">• The choice of the education setting should be based on what any good parent would want for their child. It should be based on evidence that the setting can meet the educational needs of the child and help them make the maximum progress </w:t>
      </w:r>
    </w:p>
    <w:p w:rsidR="008978A6" w:rsidRDefault="008978A6" w:rsidP="008978A6">
      <w:pPr>
        <w:spacing w:line="300" w:lineRule="auto"/>
      </w:pPr>
      <w:r>
        <w:t xml:space="preserve">• The child’s wishes and feelings should be considered and the suitability of the education setting tested by arranging an informal visit with the child. Where a looked-after child would benefit from attending a boarding school, either in the state or independent sector, VSHs and social workers should be proactive in considering this option. This decision is usually based on the care placement needs of the child and the boarding school’s ability to meet these needs </w:t>
      </w:r>
    </w:p>
    <w:p w:rsidR="008978A6" w:rsidRDefault="008978A6" w:rsidP="008978A6">
      <w:pPr>
        <w:spacing w:line="300" w:lineRule="auto"/>
      </w:pPr>
      <w:r>
        <w:t xml:space="preserve">• The VSH should ensure that social workers, IROs, admission officers for the schools maintained by the local authority and Special Educational Needs and Disability (SEND) departments understand and comply with the requirements in: </w:t>
      </w:r>
    </w:p>
    <w:p w:rsidR="008978A6" w:rsidRDefault="008978A6" w:rsidP="008978A6">
      <w:pPr>
        <w:spacing w:line="300" w:lineRule="auto"/>
      </w:pPr>
      <w:r>
        <w:rPr>
          <w:rFonts w:ascii="Wingdings" w:hAnsi="Wingdings" w:cs="Wingdings"/>
        </w:rPr>
        <w:t></w:t>
      </w:r>
      <w:r>
        <w:rPr>
          <w:rFonts w:ascii="Wingdings" w:hAnsi="Wingdings" w:cs="Wingdings"/>
        </w:rPr>
        <w:t></w:t>
      </w:r>
      <w:r>
        <w:t xml:space="preserve">The School Admissions Code about the priority admission arrangements for looked after children to maintained schools and academies https://www.gov.uk/government/publications/school-admissions-code </w:t>
      </w:r>
    </w:p>
    <w:p w:rsidR="008978A6" w:rsidRDefault="008978A6" w:rsidP="008978A6">
      <w:pPr>
        <w:spacing w:line="300" w:lineRule="auto"/>
      </w:pPr>
      <w:r>
        <w:rPr>
          <w:rFonts w:ascii="Wingdings" w:hAnsi="Wingdings" w:cs="Wingdings"/>
        </w:rPr>
        <w:t></w:t>
      </w:r>
      <w:r>
        <w:rPr>
          <w:rFonts w:ascii="Wingdings" w:hAnsi="Wingdings" w:cs="Wingdings"/>
        </w:rPr>
        <w:t></w:t>
      </w:r>
      <w:r>
        <w:t xml:space="preserve">Statutory guidance on school exclusion: https://www.gov.uk/government/publications/school-exclusion </w:t>
      </w:r>
    </w:p>
    <w:p w:rsidR="008978A6" w:rsidRDefault="008978A6" w:rsidP="008978A6">
      <w:pPr>
        <w:spacing w:line="300" w:lineRule="auto"/>
      </w:pPr>
      <w:r>
        <w:rPr>
          <w:rFonts w:ascii="Wingdings" w:hAnsi="Wingdings" w:cs="Wingdings"/>
        </w:rPr>
        <w:t></w:t>
      </w:r>
      <w:r>
        <w:rPr>
          <w:rFonts w:ascii="Wingdings" w:hAnsi="Wingdings" w:cs="Wingdings"/>
        </w:rPr>
        <w:t></w:t>
      </w:r>
      <w:r>
        <w:t xml:space="preserve">The special educational needs and disability code of practice 0 to 25 years: https://www.gov.uk/government/publications/send-code-of-practice-0-to-25 </w:t>
      </w:r>
    </w:p>
    <w:p w:rsidR="008978A6" w:rsidRPr="008978A6" w:rsidRDefault="008978A6" w:rsidP="008978A6">
      <w:pPr>
        <w:spacing w:line="360" w:lineRule="auto"/>
        <w:rPr>
          <w:i/>
          <w:sz w:val="18"/>
          <w:szCs w:val="18"/>
        </w:rPr>
      </w:pPr>
      <w:r w:rsidRPr="008978A6">
        <w:rPr>
          <w:i/>
          <w:sz w:val="18"/>
          <w:szCs w:val="18"/>
        </w:rPr>
        <w:t>Source - ‘Promoting the education of looked after children; Statutory guidance for local authorities’ (https://www.gov.uk/government/uploads/system/uploads/attachment_data/file/335964/Promoting_the_educational_achievement_of_looked_af</w:t>
      </w:r>
      <w:r>
        <w:rPr>
          <w:i/>
          <w:sz w:val="18"/>
          <w:szCs w:val="18"/>
        </w:rPr>
        <w:t>ter_children_Final_23-....pdf)</w:t>
      </w:r>
    </w:p>
    <w:p w:rsidR="008978A6" w:rsidRDefault="008978A6" w:rsidP="008978A6">
      <w:r>
        <w:t xml:space="preserve">If you are looking to move a child in care to a new school which is judged ‘requires improvement’ by Ofsted, please complete the form on the reverse fully. </w:t>
      </w:r>
    </w:p>
    <w:p w:rsidR="008978A6" w:rsidRDefault="008978A6" w:rsidP="008978A6">
      <w:pPr>
        <w:rPr>
          <w:b/>
          <w:bCs/>
        </w:rPr>
      </w:pPr>
      <w:r>
        <w:rPr>
          <w:b/>
          <w:bCs/>
        </w:rPr>
        <w:t xml:space="preserve">*It MUST be agreed and signed off by the Virtual School Head* </w:t>
      </w:r>
    </w:p>
    <w:p w:rsidR="008978A6" w:rsidRDefault="008978A6">
      <w:pPr>
        <w:rPr>
          <w:rFonts w:ascii="Calibri" w:hAnsi="Calibri" w:cs="Calibri"/>
          <w:sz w:val="28"/>
          <w:szCs w:val="28"/>
        </w:rPr>
      </w:pPr>
      <w:r>
        <w:rPr>
          <w:sz w:val="28"/>
          <w:szCs w:val="2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2681"/>
        <w:gridCol w:w="2614"/>
        <w:gridCol w:w="2614"/>
      </w:tblGrid>
      <w:tr w:rsidR="008978A6" w:rsidTr="008978A6">
        <w:trPr>
          <w:trHeight w:val="90"/>
        </w:trPr>
        <w:tc>
          <w:tcPr>
            <w:tcW w:w="5000" w:type="pct"/>
            <w:gridSpan w:val="4"/>
          </w:tcPr>
          <w:p w:rsidR="008978A6" w:rsidRDefault="008978A6" w:rsidP="008978A6">
            <w:pPr>
              <w:spacing w:before="60" w:after="60"/>
              <w:jc w:val="center"/>
            </w:pPr>
            <w:r w:rsidRPr="008978A6">
              <w:rPr>
                <w:b/>
                <w:bCs/>
                <w:color w:val="FF0000"/>
              </w:rPr>
              <w:lastRenderedPageBreak/>
              <w:t>*This form MUST be filled out completely, agreed and signed off by the Virtual School Head *</w:t>
            </w:r>
          </w:p>
        </w:tc>
      </w:tr>
      <w:tr w:rsidR="008978A6" w:rsidTr="008978A6">
        <w:trPr>
          <w:trHeight w:val="70"/>
        </w:trPr>
        <w:tc>
          <w:tcPr>
            <w:tcW w:w="1218" w:type="pct"/>
          </w:tcPr>
          <w:p w:rsidR="008978A6" w:rsidRPr="008978A6" w:rsidRDefault="008978A6" w:rsidP="008978A6">
            <w:pPr>
              <w:spacing w:before="60" w:after="60"/>
              <w:rPr>
                <w:sz w:val="20"/>
              </w:rPr>
            </w:pPr>
            <w:r w:rsidRPr="008978A6">
              <w:rPr>
                <w:b/>
                <w:bCs/>
                <w:sz w:val="20"/>
              </w:rPr>
              <w:t xml:space="preserve">Date of form: </w:t>
            </w:r>
          </w:p>
        </w:tc>
        <w:tc>
          <w:tcPr>
            <w:tcW w:w="3782" w:type="pct"/>
            <w:gridSpan w:val="3"/>
          </w:tcPr>
          <w:p w:rsidR="008978A6" w:rsidRDefault="008978A6" w:rsidP="008978A6">
            <w:pPr>
              <w:spacing w:before="60" w:after="60"/>
            </w:pPr>
          </w:p>
        </w:tc>
      </w:tr>
      <w:tr w:rsidR="008978A6" w:rsidTr="008978A6">
        <w:trPr>
          <w:trHeight w:val="189"/>
        </w:trPr>
        <w:tc>
          <w:tcPr>
            <w:tcW w:w="1218" w:type="pct"/>
          </w:tcPr>
          <w:p w:rsidR="008978A6" w:rsidRPr="008978A6" w:rsidRDefault="008978A6" w:rsidP="008978A6">
            <w:pPr>
              <w:spacing w:before="60" w:after="60"/>
              <w:rPr>
                <w:sz w:val="20"/>
              </w:rPr>
            </w:pPr>
            <w:r w:rsidRPr="008978A6">
              <w:rPr>
                <w:b/>
                <w:bCs/>
                <w:sz w:val="20"/>
              </w:rPr>
              <w:t xml:space="preserve">Name of Young Person: </w:t>
            </w:r>
          </w:p>
        </w:tc>
        <w:tc>
          <w:tcPr>
            <w:tcW w:w="1282" w:type="pct"/>
          </w:tcPr>
          <w:p w:rsidR="008978A6" w:rsidRDefault="008978A6" w:rsidP="008978A6">
            <w:pPr>
              <w:spacing w:before="60" w:after="60"/>
            </w:pPr>
          </w:p>
        </w:tc>
        <w:tc>
          <w:tcPr>
            <w:tcW w:w="1250" w:type="pct"/>
          </w:tcPr>
          <w:p w:rsidR="008978A6" w:rsidRPr="008978A6" w:rsidRDefault="008978A6" w:rsidP="008978A6">
            <w:pPr>
              <w:spacing w:before="60" w:after="60"/>
              <w:rPr>
                <w:sz w:val="20"/>
              </w:rPr>
            </w:pPr>
            <w:r w:rsidRPr="008978A6">
              <w:rPr>
                <w:b/>
                <w:bCs/>
                <w:sz w:val="20"/>
              </w:rPr>
              <w:t xml:space="preserve">Year Group: </w:t>
            </w:r>
          </w:p>
        </w:tc>
        <w:tc>
          <w:tcPr>
            <w:tcW w:w="1250" w:type="pct"/>
          </w:tcPr>
          <w:p w:rsidR="008978A6" w:rsidRDefault="008978A6" w:rsidP="008978A6">
            <w:pPr>
              <w:spacing w:before="60" w:after="60"/>
            </w:pPr>
          </w:p>
        </w:tc>
      </w:tr>
      <w:tr w:rsidR="008978A6" w:rsidTr="008978A6">
        <w:trPr>
          <w:trHeight w:val="70"/>
        </w:trPr>
        <w:tc>
          <w:tcPr>
            <w:tcW w:w="1218" w:type="pct"/>
          </w:tcPr>
          <w:p w:rsidR="008978A6" w:rsidRPr="008978A6" w:rsidRDefault="008978A6" w:rsidP="008978A6">
            <w:pPr>
              <w:spacing w:before="60" w:after="60"/>
              <w:rPr>
                <w:sz w:val="20"/>
              </w:rPr>
            </w:pPr>
            <w:r w:rsidRPr="008978A6">
              <w:rPr>
                <w:b/>
                <w:bCs/>
                <w:sz w:val="20"/>
              </w:rPr>
              <w:t xml:space="preserve">Current School: </w:t>
            </w:r>
          </w:p>
        </w:tc>
        <w:tc>
          <w:tcPr>
            <w:tcW w:w="1282" w:type="pct"/>
          </w:tcPr>
          <w:p w:rsidR="008978A6" w:rsidRDefault="008978A6" w:rsidP="008978A6">
            <w:pPr>
              <w:spacing w:before="60" w:after="60"/>
            </w:pPr>
          </w:p>
        </w:tc>
        <w:tc>
          <w:tcPr>
            <w:tcW w:w="1250" w:type="pct"/>
          </w:tcPr>
          <w:p w:rsidR="008978A6" w:rsidRPr="008978A6" w:rsidRDefault="008978A6" w:rsidP="008978A6">
            <w:pPr>
              <w:spacing w:before="60" w:after="60"/>
              <w:rPr>
                <w:sz w:val="20"/>
              </w:rPr>
            </w:pPr>
            <w:r w:rsidRPr="008978A6">
              <w:rPr>
                <w:b/>
                <w:bCs/>
                <w:sz w:val="20"/>
              </w:rPr>
              <w:t xml:space="preserve">Proposed </w:t>
            </w:r>
            <w:r w:rsidR="006C5F3F">
              <w:rPr>
                <w:b/>
                <w:bCs/>
                <w:sz w:val="20"/>
              </w:rPr>
              <w:t>New School</w:t>
            </w:r>
            <w:r w:rsidRPr="008978A6">
              <w:rPr>
                <w:b/>
                <w:bCs/>
                <w:sz w:val="20"/>
              </w:rPr>
              <w:t xml:space="preserve">: </w:t>
            </w:r>
          </w:p>
        </w:tc>
        <w:tc>
          <w:tcPr>
            <w:tcW w:w="1250" w:type="pct"/>
          </w:tcPr>
          <w:p w:rsidR="008978A6" w:rsidRDefault="008978A6" w:rsidP="008978A6">
            <w:pPr>
              <w:spacing w:before="60" w:after="60"/>
            </w:pPr>
          </w:p>
        </w:tc>
      </w:tr>
      <w:tr w:rsidR="008978A6" w:rsidTr="008978A6">
        <w:trPr>
          <w:trHeight w:val="166"/>
        </w:trPr>
        <w:tc>
          <w:tcPr>
            <w:tcW w:w="5000" w:type="pct"/>
            <w:gridSpan w:val="4"/>
          </w:tcPr>
          <w:p w:rsidR="008978A6" w:rsidRPr="008978A6" w:rsidRDefault="008978A6" w:rsidP="008978A6">
            <w:pPr>
              <w:spacing w:before="60" w:after="60"/>
              <w:rPr>
                <w:sz w:val="20"/>
              </w:rPr>
            </w:pPr>
            <w:r w:rsidRPr="008978A6">
              <w:rPr>
                <w:b/>
                <w:bCs/>
                <w:sz w:val="20"/>
              </w:rPr>
              <w:t xml:space="preserve">Reasons for application to the ‘RI’ School: </w:t>
            </w:r>
          </w:p>
        </w:tc>
      </w:tr>
      <w:tr w:rsidR="008978A6" w:rsidTr="00E17284">
        <w:trPr>
          <w:trHeight w:val="1247"/>
        </w:trPr>
        <w:tc>
          <w:tcPr>
            <w:tcW w:w="5000" w:type="pct"/>
            <w:gridSpan w:val="4"/>
          </w:tcPr>
          <w:p w:rsidR="008978A6" w:rsidRPr="008978A6" w:rsidRDefault="008978A6" w:rsidP="008978A6">
            <w:pPr>
              <w:spacing w:before="60" w:after="60"/>
              <w:rPr>
                <w:b/>
                <w:bCs/>
                <w:sz w:val="20"/>
              </w:rPr>
            </w:pPr>
          </w:p>
        </w:tc>
      </w:tr>
      <w:tr w:rsidR="008978A6" w:rsidTr="008978A6">
        <w:trPr>
          <w:trHeight w:val="70"/>
        </w:trPr>
        <w:tc>
          <w:tcPr>
            <w:tcW w:w="2500" w:type="pct"/>
            <w:gridSpan w:val="2"/>
          </w:tcPr>
          <w:p w:rsidR="008978A6" w:rsidRPr="008978A6" w:rsidRDefault="008978A6" w:rsidP="008978A6">
            <w:pPr>
              <w:spacing w:before="60" w:after="60"/>
              <w:rPr>
                <w:sz w:val="20"/>
              </w:rPr>
            </w:pPr>
            <w:r w:rsidRPr="008978A6">
              <w:rPr>
                <w:b/>
                <w:bCs/>
                <w:sz w:val="20"/>
              </w:rPr>
              <w:t xml:space="preserve">Young person’s view: </w:t>
            </w:r>
          </w:p>
        </w:tc>
        <w:tc>
          <w:tcPr>
            <w:tcW w:w="2500" w:type="pct"/>
            <w:gridSpan w:val="2"/>
          </w:tcPr>
          <w:p w:rsidR="008978A6" w:rsidRPr="008978A6" w:rsidRDefault="008978A6" w:rsidP="008978A6">
            <w:pPr>
              <w:spacing w:before="60" w:after="60"/>
              <w:rPr>
                <w:sz w:val="20"/>
              </w:rPr>
            </w:pPr>
            <w:r w:rsidRPr="008978A6">
              <w:rPr>
                <w:b/>
                <w:bCs/>
                <w:sz w:val="20"/>
              </w:rPr>
              <w:t xml:space="preserve">Carer’s view: </w:t>
            </w:r>
          </w:p>
        </w:tc>
      </w:tr>
      <w:tr w:rsidR="008978A6" w:rsidTr="00E17284">
        <w:trPr>
          <w:trHeight w:val="1247"/>
        </w:trPr>
        <w:tc>
          <w:tcPr>
            <w:tcW w:w="2500" w:type="pct"/>
            <w:gridSpan w:val="2"/>
          </w:tcPr>
          <w:p w:rsidR="008978A6" w:rsidRPr="008978A6" w:rsidRDefault="008978A6" w:rsidP="008978A6">
            <w:pPr>
              <w:spacing w:before="60" w:after="60"/>
              <w:rPr>
                <w:b/>
                <w:bCs/>
                <w:sz w:val="20"/>
              </w:rPr>
            </w:pPr>
          </w:p>
        </w:tc>
        <w:tc>
          <w:tcPr>
            <w:tcW w:w="2500" w:type="pct"/>
            <w:gridSpan w:val="2"/>
          </w:tcPr>
          <w:p w:rsidR="008978A6" w:rsidRPr="008978A6" w:rsidRDefault="008978A6" w:rsidP="008978A6">
            <w:pPr>
              <w:spacing w:before="60" w:after="60"/>
              <w:rPr>
                <w:b/>
                <w:bCs/>
                <w:sz w:val="20"/>
              </w:rPr>
            </w:pPr>
          </w:p>
        </w:tc>
      </w:tr>
      <w:tr w:rsidR="008978A6" w:rsidTr="008978A6">
        <w:trPr>
          <w:trHeight w:val="70"/>
        </w:trPr>
        <w:tc>
          <w:tcPr>
            <w:tcW w:w="2500" w:type="pct"/>
            <w:gridSpan w:val="2"/>
          </w:tcPr>
          <w:p w:rsidR="008978A6" w:rsidRPr="008978A6" w:rsidRDefault="008978A6" w:rsidP="008978A6">
            <w:pPr>
              <w:spacing w:before="60" w:after="60"/>
              <w:rPr>
                <w:sz w:val="20"/>
              </w:rPr>
            </w:pPr>
            <w:r w:rsidRPr="008978A6">
              <w:rPr>
                <w:b/>
                <w:bCs/>
                <w:sz w:val="20"/>
              </w:rPr>
              <w:t xml:space="preserve">Current School’s view (if applicable): </w:t>
            </w:r>
          </w:p>
        </w:tc>
        <w:tc>
          <w:tcPr>
            <w:tcW w:w="2500" w:type="pct"/>
            <w:gridSpan w:val="2"/>
          </w:tcPr>
          <w:p w:rsidR="008978A6" w:rsidRPr="008978A6" w:rsidRDefault="008978A6" w:rsidP="008978A6">
            <w:pPr>
              <w:spacing w:before="60" w:after="60"/>
              <w:rPr>
                <w:sz w:val="20"/>
              </w:rPr>
            </w:pPr>
            <w:r w:rsidRPr="008978A6">
              <w:rPr>
                <w:b/>
                <w:bCs/>
                <w:sz w:val="20"/>
              </w:rPr>
              <w:t xml:space="preserve">SEN Casework view (if child has an EHCP) </w:t>
            </w:r>
          </w:p>
        </w:tc>
      </w:tr>
      <w:tr w:rsidR="008978A6" w:rsidTr="00E17284">
        <w:trPr>
          <w:trHeight w:val="1247"/>
        </w:trPr>
        <w:tc>
          <w:tcPr>
            <w:tcW w:w="2500" w:type="pct"/>
            <w:gridSpan w:val="2"/>
          </w:tcPr>
          <w:p w:rsidR="008978A6" w:rsidRPr="008978A6" w:rsidRDefault="008978A6" w:rsidP="008978A6">
            <w:pPr>
              <w:spacing w:before="60" w:after="60"/>
              <w:rPr>
                <w:b/>
                <w:bCs/>
                <w:sz w:val="20"/>
              </w:rPr>
            </w:pPr>
          </w:p>
        </w:tc>
        <w:tc>
          <w:tcPr>
            <w:tcW w:w="2500" w:type="pct"/>
            <w:gridSpan w:val="2"/>
          </w:tcPr>
          <w:p w:rsidR="008978A6" w:rsidRPr="008978A6" w:rsidRDefault="008978A6" w:rsidP="008978A6">
            <w:pPr>
              <w:spacing w:before="60" w:after="60"/>
              <w:rPr>
                <w:b/>
                <w:bCs/>
                <w:sz w:val="20"/>
              </w:rPr>
            </w:pPr>
          </w:p>
        </w:tc>
      </w:tr>
      <w:tr w:rsidR="008978A6" w:rsidTr="008978A6">
        <w:trPr>
          <w:trHeight w:val="510"/>
        </w:trPr>
        <w:tc>
          <w:tcPr>
            <w:tcW w:w="2500" w:type="pct"/>
            <w:gridSpan w:val="2"/>
          </w:tcPr>
          <w:p w:rsidR="008978A6" w:rsidRPr="008978A6" w:rsidRDefault="008978A6" w:rsidP="008978A6">
            <w:pPr>
              <w:spacing w:before="60" w:after="60"/>
              <w:rPr>
                <w:sz w:val="20"/>
              </w:rPr>
            </w:pPr>
            <w:r w:rsidRPr="008978A6">
              <w:rPr>
                <w:b/>
                <w:bCs/>
                <w:sz w:val="20"/>
              </w:rPr>
              <w:t xml:space="preserve">Social worker’s view: </w:t>
            </w:r>
          </w:p>
        </w:tc>
        <w:tc>
          <w:tcPr>
            <w:tcW w:w="2500" w:type="pct"/>
            <w:gridSpan w:val="2"/>
          </w:tcPr>
          <w:p w:rsidR="008978A6" w:rsidRPr="008978A6" w:rsidRDefault="008978A6" w:rsidP="008978A6">
            <w:pPr>
              <w:spacing w:before="60" w:after="60"/>
              <w:rPr>
                <w:sz w:val="20"/>
              </w:rPr>
            </w:pPr>
            <w:r w:rsidRPr="008978A6">
              <w:rPr>
                <w:b/>
                <w:bCs/>
                <w:sz w:val="20"/>
              </w:rPr>
              <w:t>Parents</w:t>
            </w:r>
            <w:r w:rsidR="00E17284">
              <w:rPr>
                <w:b/>
                <w:bCs/>
                <w:sz w:val="20"/>
              </w:rPr>
              <w:t>’</w:t>
            </w:r>
            <w:r w:rsidRPr="008978A6">
              <w:rPr>
                <w:b/>
                <w:bCs/>
                <w:sz w:val="20"/>
              </w:rPr>
              <w:t xml:space="preserve"> view: </w:t>
            </w:r>
          </w:p>
        </w:tc>
      </w:tr>
      <w:tr w:rsidR="008978A6" w:rsidTr="00E17284">
        <w:trPr>
          <w:trHeight w:val="1247"/>
        </w:trPr>
        <w:tc>
          <w:tcPr>
            <w:tcW w:w="2500" w:type="pct"/>
            <w:gridSpan w:val="2"/>
          </w:tcPr>
          <w:p w:rsidR="008978A6" w:rsidRPr="008978A6" w:rsidRDefault="008978A6" w:rsidP="008978A6">
            <w:pPr>
              <w:spacing w:before="60" w:after="60"/>
              <w:rPr>
                <w:b/>
                <w:bCs/>
                <w:sz w:val="20"/>
              </w:rPr>
            </w:pPr>
          </w:p>
        </w:tc>
        <w:tc>
          <w:tcPr>
            <w:tcW w:w="2500" w:type="pct"/>
            <w:gridSpan w:val="2"/>
          </w:tcPr>
          <w:p w:rsidR="008978A6" w:rsidRPr="008978A6" w:rsidRDefault="008978A6" w:rsidP="008978A6">
            <w:pPr>
              <w:spacing w:before="60" w:after="60"/>
              <w:rPr>
                <w:b/>
                <w:bCs/>
                <w:sz w:val="20"/>
              </w:rPr>
            </w:pPr>
          </w:p>
        </w:tc>
      </w:tr>
      <w:tr w:rsidR="008978A6" w:rsidTr="008978A6">
        <w:trPr>
          <w:trHeight w:val="510"/>
        </w:trPr>
        <w:tc>
          <w:tcPr>
            <w:tcW w:w="5000" w:type="pct"/>
            <w:gridSpan w:val="4"/>
          </w:tcPr>
          <w:p w:rsidR="008978A6" w:rsidRPr="008978A6" w:rsidRDefault="008978A6" w:rsidP="008978A6">
            <w:pPr>
              <w:spacing w:before="60" w:after="60"/>
              <w:rPr>
                <w:sz w:val="20"/>
              </w:rPr>
            </w:pPr>
            <w:r w:rsidRPr="008978A6">
              <w:rPr>
                <w:b/>
                <w:bCs/>
                <w:sz w:val="20"/>
              </w:rPr>
              <w:t xml:space="preserve">Virtual School’s case-holder view: </w:t>
            </w:r>
          </w:p>
        </w:tc>
      </w:tr>
      <w:tr w:rsidR="008978A6" w:rsidTr="00E17284">
        <w:trPr>
          <w:trHeight w:val="1247"/>
        </w:trPr>
        <w:tc>
          <w:tcPr>
            <w:tcW w:w="5000" w:type="pct"/>
            <w:gridSpan w:val="4"/>
          </w:tcPr>
          <w:p w:rsidR="008978A6" w:rsidRPr="008978A6" w:rsidRDefault="008978A6" w:rsidP="008978A6">
            <w:pPr>
              <w:spacing w:before="60" w:after="60"/>
              <w:rPr>
                <w:b/>
                <w:bCs/>
                <w:sz w:val="20"/>
              </w:rPr>
            </w:pPr>
          </w:p>
        </w:tc>
      </w:tr>
      <w:tr w:rsidR="008978A6" w:rsidTr="008978A6">
        <w:trPr>
          <w:trHeight w:val="70"/>
        </w:trPr>
        <w:tc>
          <w:tcPr>
            <w:tcW w:w="5000" w:type="pct"/>
            <w:gridSpan w:val="4"/>
          </w:tcPr>
          <w:p w:rsidR="008978A6" w:rsidRPr="008978A6" w:rsidRDefault="008978A6" w:rsidP="008978A6">
            <w:pPr>
              <w:spacing w:before="60" w:after="60"/>
              <w:rPr>
                <w:sz w:val="20"/>
              </w:rPr>
            </w:pPr>
            <w:r w:rsidRPr="008978A6">
              <w:rPr>
                <w:b/>
                <w:bCs/>
                <w:sz w:val="20"/>
              </w:rPr>
              <w:t xml:space="preserve">Decision and reasons by VSH </w:t>
            </w:r>
          </w:p>
        </w:tc>
      </w:tr>
      <w:tr w:rsidR="008978A6" w:rsidTr="00650709">
        <w:trPr>
          <w:trHeight w:val="1911"/>
        </w:trPr>
        <w:tc>
          <w:tcPr>
            <w:tcW w:w="5000" w:type="pct"/>
            <w:gridSpan w:val="4"/>
          </w:tcPr>
          <w:p w:rsidR="008978A6" w:rsidRPr="008978A6" w:rsidRDefault="008978A6" w:rsidP="008978A6">
            <w:pPr>
              <w:spacing w:before="60" w:after="60"/>
              <w:rPr>
                <w:rFonts w:ascii="MS Gothic" w:eastAsia="MS Gothic" w:cs="MS Gothic"/>
                <w:sz w:val="20"/>
              </w:rPr>
            </w:pPr>
            <w:r w:rsidRPr="008978A6">
              <w:rPr>
                <w:sz w:val="20"/>
              </w:rPr>
              <w:t xml:space="preserve">Agreed </w:t>
            </w:r>
            <w:r w:rsidRPr="008978A6">
              <w:rPr>
                <w:rFonts w:ascii="MS Gothic" w:eastAsia="MS Gothic" w:cs="MS Gothic" w:hint="eastAsia"/>
                <w:sz w:val="20"/>
              </w:rPr>
              <w:t>☐</w:t>
            </w:r>
            <w:r w:rsidRPr="008978A6">
              <w:rPr>
                <w:rFonts w:ascii="MS Gothic" w:eastAsia="MS Gothic" w:cs="MS Gothic"/>
                <w:sz w:val="20"/>
              </w:rPr>
              <w:t xml:space="preserve"> </w:t>
            </w:r>
            <w:r w:rsidRPr="008978A6">
              <w:rPr>
                <w:rFonts w:eastAsia="MS Gothic"/>
                <w:sz w:val="20"/>
              </w:rPr>
              <w:t xml:space="preserve">/ Denied </w:t>
            </w:r>
            <w:r w:rsidRPr="008978A6">
              <w:rPr>
                <w:rFonts w:ascii="MS Gothic" w:eastAsia="MS Gothic" w:cs="MS Gothic" w:hint="eastAsia"/>
                <w:sz w:val="20"/>
              </w:rPr>
              <w:t>☐</w:t>
            </w:r>
            <w:r w:rsidRPr="008978A6">
              <w:rPr>
                <w:rFonts w:ascii="MS Gothic" w:eastAsia="MS Gothic" w:cs="MS Gothic"/>
                <w:sz w:val="20"/>
              </w:rPr>
              <w:t xml:space="preserve"> </w:t>
            </w:r>
          </w:p>
          <w:p w:rsidR="008978A6" w:rsidRPr="008978A6" w:rsidRDefault="008978A6" w:rsidP="008978A6">
            <w:pPr>
              <w:spacing w:before="60" w:after="60"/>
              <w:rPr>
                <w:rFonts w:eastAsia="MS Gothic"/>
                <w:sz w:val="20"/>
              </w:rPr>
            </w:pPr>
            <w:r w:rsidRPr="008978A6">
              <w:rPr>
                <w:rFonts w:eastAsia="MS Gothic"/>
                <w:b/>
                <w:bCs/>
                <w:sz w:val="20"/>
              </w:rPr>
              <w:t xml:space="preserve">Reasons: </w:t>
            </w:r>
          </w:p>
        </w:tc>
      </w:tr>
      <w:tr w:rsidR="008978A6" w:rsidTr="00650709">
        <w:trPr>
          <w:trHeight w:val="740"/>
        </w:trPr>
        <w:tc>
          <w:tcPr>
            <w:tcW w:w="5000" w:type="pct"/>
            <w:gridSpan w:val="4"/>
          </w:tcPr>
          <w:p w:rsidR="008978A6" w:rsidRPr="008978A6" w:rsidRDefault="008978A6" w:rsidP="008978A6">
            <w:pPr>
              <w:spacing w:before="60" w:after="60"/>
              <w:rPr>
                <w:sz w:val="20"/>
              </w:rPr>
            </w:pPr>
            <w:r w:rsidRPr="008978A6">
              <w:rPr>
                <w:b/>
                <w:bCs/>
                <w:sz w:val="20"/>
              </w:rPr>
              <w:t xml:space="preserve">Signed: (VSH) </w:t>
            </w:r>
          </w:p>
          <w:p w:rsidR="008978A6" w:rsidRPr="008978A6" w:rsidRDefault="008978A6" w:rsidP="008978A6">
            <w:pPr>
              <w:spacing w:before="60" w:after="60"/>
              <w:rPr>
                <w:sz w:val="20"/>
              </w:rPr>
            </w:pPr>
          </w:p>
        </w:tc>
      </w:tr>
    </w:tbl>
    <w:p w:rsidR="0057774A" w:rsidRPr="0003726B" w:rsidRDefault="0057774A" w:rsidP="0003726B">
      <w:pPr>
        <w:tabs>
          <w:tab w:val="left" w:pos="3483"/>
        </w:tabs>
      </w:pPr>
    </w:p>
    <w:sectPr w:rsidR="0057774A" w:rsidRPr="0003726B" w:rsidSect="0094212B">
      <w:headerReference w:type="default" r:id="rId6"/>
      <w:footerReference w:type="default" r:id="rId7"/>
      <w:pgSz w:w="11906" w:h="16838"/>
      <w:pgMar w:top="720" w:right="720" w:bottom="720" w:left="720" w:header="567"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B1D" w:rsidRDefault="00143B1D" w:rsidP="00143B1D">
      <w:pPr>
        <w:spacing w:after="0" w:line="240" w:lineRule="auto"/>
      </w:pPr>
      <w:r>
        <w:separator/>
      </w:r>
    </w:p>
  </w:endnote>
  <w:endnote w:type="continuationSeparator" w:id="0">
    <w:p w:rsidR="00143B1D" w:rsidRDefault="00143B1D" w:rsidP="00143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344" w:rsidRPr="004A36AB" w:rsidRDefault="0094212B" w:rsidP="0003726B">
    <w:pPr>
      <w:pStyle w:val="Footer"/>
      <w:pBdr>
        <w:top w:val="single" w:sz="4" w:space="1" w:color="1F497D" w:themeColor="text2"/>
      </w:pBdr>
      <w:spacing w:line="276" w:lineRule="auto"/>
      <w:ind w:left="-142" w:right="-307"/>
      <w:rPr>
        <w:color w:val="1F497D" w:themeColor="text2"/>
        <w:sz w:val="20"/>
        <w:szCs w:val="20"/>
        <w14:textFill>
          <w14:solidFill>
            <w14:schemeClr w14:val="tx2">
              <w14:alpha w14:val="10000"/>
            </w14:schemeClr>
          </w14:solidFill>
        </w14:textFill>
      </w:rPr>
    </w:pPr>
    <w:r>
      <w:rPr>
        <w:color w:val="1F497D" w:themeColor="text2"/>
        <w:sz w:val="20"/>
        <w:szCs w:val="20"/>
        <w14:textFill>
          <w14:solidFill>
            <w14:schemeClr w14:val="tx2">
              <w14:alpha w14:val="10000"/>
            </w14:schemeClr>
          </w14:solidFill>
        </w14:textFill>
      </w:rPr>
      <w:t>Community</w:t>
    </w:r>
    <w:r w:rsidRPr="004A36AB">
      <w:rPr>
        <w:color w:val="1F497D" w:themeColor="text2"/>
        <w:sz w:val="20"/>
        <w:szCs w:val="20"/>
        <w14:textFill>
          <w14:solidFill>
            <w14:schemeClr w14:val="tx2">
              <w14:alpha w14:val="10000"/>
            </w14:schemeClr>
          </w14:solidFill>
        </w14:textFill>
      </w:rPr>
      <w:t>,</w:t>
    </w:r>
    <w:r>
      <w:rPr>
        <w:color w:val="1F497D" w:themeColor="text2"/>
        <w:sz w:val="20"/>
        <w:szCs w:val="20"/>
        <w14:textFill>
          <w14:solidFill>
            <w14:schemeClr w14:val="tx2">
              <w14:alpha w14:val="10000"/>
            </w14:schemeClr>
          </w14:solidFill>
        </w14:textFill>
      </w:rPr>
      <w:t xml:space="preserve"> Learning </w:t>
    </w:r>
    <w:r w:rsidR="00E17284">
      <w:rPr>
        <w:color w:val="1F497D" w:themeColor="text2"/>
        <w:sz w:val="20"/>
        <w:szCs w:val="20"/>
        <w14:textFill>
          <w14:solidFill>
            <w14:schemeClr w14:val="tx2">
              <w14:alpha w14:val="10000"/>
            </w14:schemeClr>
          </w14:solidFill>
        </w14:textFill>
      </w:rPr>
      <w:t xml:space="preserve">&amp; </w:t>
    </w:r>
    <w:r>
      <w:rPr>
        <w:color w:val="1F497D" w:themeColor="text2"/>
        <w:sz w:val="20"/>
        <w:szCs w:val="20"/>
        <w14:textFill>
          <w14:solidFill>
            <w14:schemeClr w14:val="tx2">
              <w14:alpha w14:val="10000"/>
            </w14:schemeClr>
          </w14:solidFill>
        </w14:textFill>
      </w:rPr>
      <w:t>Commissioning,</w:t>
    </w:r>
    <w:r w:rsidR="00D72344" w:rsidRPr="004A36AB">
      <w:rPr>
        <w:color w:val="1F497D" w:themeColor="text2"/>
        <w:sz w:val="20"/>
        <w:szCs w:val="20"/>
        <w14:textFill>
          <w14:solidFill>
            <w14:schemeClr w14:val="tx2">
              <w14:alpha w14:val="10000"/>
            </w14:schemeClr>
          </w14:solidFill>
        </w14:textFill>
      </w:rPr>
      <w:t xml:space="preserve"> Town Hall, Bourne Avenue, Bournemouth BH2 6DY</w:t>
    </w:r>
  </w:p>
  <w:p w:rsidR="00D72344" w:rsidRPr="004A36AB" w:rsidRDefault="00D72344" w:rsidP="0003726B">
    <w:pPr>
      <w:pStyle w:val="Footer"/>
      <w:pBdr>
        <w:top w:val="single" w:sz="4" w:space="1" w:color="1F497D" w:themeColor="text2"/>
      </w:pBdr>
      <w:spacing w:line="276" w:lineRule="auto"/>
      <w:ind w:left="-142" w:right="-307"/>
      <w:rPr>
        <w:color w:val="1F497D" w:themeColor="text2"/>
        <w:sz w:val="20"/>
        <w:szCs w:val="20"/>
        <w14:textFill>
          <w14:solidFill>
            <w14:schemeClr w14:val="tx2">
              <w14:alpha w14:val="10000"/>
            </w14:schemeClr>
          </w14:solidFill>
        </w14:textFill>
      </w:rPr>
    </w:pPr>
    <w:r w:rsidRPr="004A36AB">
      <w:rPr>
        <w:color w:val="1F497D" w:themeColor="text2"/>
        <w:sz w:val="20"/>
        <w:szCs w:val="20"/>
        <w14:textFill>
          <w14:solidFill>
            <w14:schemeClr w14:val="tx2">
              <w14:alpha w14:val="10000"/>
            </w14:schemeClr>
          </w14:solidFill>
        </w14:textFill>
      </w:rPr>
      <w:t>T: 01202 451451 | E: cs@bournemouth.gov.uk | Bournemouth.gov.uk</w:t>
    </w:r>
  </w:p>
  <w:p w:rsidR="0003726B" w:rsidRPr="004A36AB" w:rsidRDefault="00D72344" w:rsidP="0003726B">
    <w:pPr>
      <w:pStyle w:val="Footer"/>
      <w:pBdr>
        <w:top w:val="single" w:sz="4" w:space="1" w:color="1F497D" w:themeColor="text2"/>
      </w:pBdr>
      <w:spacing w:before="60" w:line="276" w:lineRule="auto"/>
      <w:ind w:left="-142" w:right="-307"/>
      <w:rPr>
        <w:color w:val="1F497D" w:themeColor="text2"/>
        <w:sz w:val="13"/>
        <w:szCs w:val="13"/>
        <w14:textFill>
          <w14:solidFill>
            <w14:schemeClr w14:val="tx2">
              <w14:alpha w14:val="20000"/>
            </w14:schemeClr>
          </w14:solidFill>
        </w14:textFill>
      </w:rPr>
    </w:pPr>
    <w:r w:rsidRPr="004A36AB">
      <w:rPr>
        <w:color w:val="1F497D" w:themeColor="text2"/>
        <w:sz w:val="13"/>
        <w:szCs w:val="13"/>
        <w14:textFill>
          <w14:solidFill>
            <w14:schemeClr w14:val="tx2">
              <w14:alpha w14:val="20000"/>
            </w14:schemeClr>
          </w14:solidFill>
        </w14:textFill>
      </w:rPr>
      <w:t xml:space="preserve">Data Protection Legislation: Information that you provide will be held and used in compliance with the Data Protection Act 1998. For further information </w:t>
    </w:r>
    <w:r w:rsidR="0003726B" w:rsidRPr="004A36AB">
      <w:rPr>
        <w:color w:val="1F497D" w:themeColor="text2"/>
        <w:sz w:val="13"/>
        <w:szCs w:val="13"/>
        <w14:textFill>
          <w14:solidFill>
            <w14:schemeClr w14:val="tx2">
              <w14:alpha w14:val="20000"/>
            </w14:schemeClr>
          </w14:solidFill>
        </w14:textFill>
      </w:rPr>
      <w:t>about how we take care of and use your information please ask for the Council’s leaflet ‘Our Commitment to you and Your Rights’.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B1D" w:rsidRDefault="00143B1D" w:rsidP="00143B1D">
      <w:pPr>
        <w:spacing w:after="0" w:line="240" w:lineRule="auto"/>
      </w:pPr>
      <w:r>
        <w:separator/>
      </w:r>
    </w:p>
  </w:footnote>
  <w:footnote w:type="continuationSeparator" w:id="0">
    <w:p w:rsidR="00143B1D" w:rsidRDefault="00143B1D" w:rsidP="00143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4"/>
      <w:gridCol w:w="285"/>
      <w:gridCol w:w="2667"/>
    </w:tblGrid>
    <w:tr w:rsidR="001E2534" w:rsidTr="00D72344">
      <w:trPr>
        <w:trHeight w:val="837"/>
      </w:trPr>
      <w:tc>
        <w:tcPr>
          <w:tcW w:w="3590" w:type="pct"/>
          <w:vAlign w:val="bottom"/>
        </w:tcPr>
        <w:p w:rsidR="001E2534" w:rsidRPr="007C0008" w:rsidRDefault="00D72344" w:rsidP="004A36AB">
          <w:pPr>
            <w:pStyle w:val="Header"/>
            <w:pBdr>
              <w:bottom w:val="single" w:sz="4" w:space="1" w:color="414141"/>
            </w:pBdr>
            <w:spacing w:after="120"/>
            <w:rPr>
              <w:color w:val="1F497D" w:themeColor="text2"/>
              <w:spacing w:val="20"/>
              <w:sz w:val="26"/>
              <w:szCs w:val="26"/>
            </w:rPr>
          </w:pPr>
          <w:r w:rsidRPr="007C0008">
            <w:rPr>
              <w:color w:val="000000"/>
              <w:spacing w:val="20"/>
              <w:sz w:val="26"/>
              <w:szCs w:val="26"/>
              <w14:textFill>
                <w14:solidFill>
                  <w14:srgbClr w14:val="000000">
                    <w14:alpha w14:val="10000"/>
                  </w14:srgbClr>
                </w14:solidFill>
              </w14:textFill>
            </w:rPr>
            <w:t>Bournemouth Virtual School for Looked After Children</w:t>
          </w:r>
        </w:p>
      </w:tc>
      <w:tc>
        <w:tcPr>
          <w:tcW w:w="136" w:type="pct"/>
        </w:tcPr>
        <w:p w:rsidR="001E2534" w:rsidRPr="00143B1D" w:rsidRDefault="001E2534" w:rsidP="001E2534">
          <w:pPr>
            <w:pStyle w:val="Header"/>
            <w:jc w:val="right"/>
            <w:rPr>
              <w:rFonts w:eastAsia="Calibri" w:cs="Arial"/>
              <w:noProof/>
              <w:sz w:val="20"/>
              <w:szCs w:val="20"/>
              <w:lang w:eastAsia="en-GB"/>
            </w:rPr>
          </w:pPr>
        </w:p>
      </w:tc>
      <w:tc>
        <w:tcPr>
          <w:tcW w:w="1274" w:type="pct"/>
        </w:tcPr>
        <w:p w:rsidR="001E2534" w:rsidRDefault="001E2534" w:rsidP="001E2534">
          <w:pPr>
            <w:pStyle w:val="Header"/>
            <w:jc w:val="right"/>
          </w:pPr>
          <w:r w:rsidRPr="00143B1D">
            <w:rPr>
              <w:rFonts w:eastAsia="Calibri" w:cs="Arial"/>
              <w:noProof/>
              <w:sz w:val="20"/>
              <w:szCs w:val="20"/>
              <w:lang w:eastAsia="en-GB"/>
            </w:rPr>
            <w:drawing>
              <wp:inline distT="0" distB="0" distL="0" distR="0" wp14:anchorId="53184BA0" wp14:editId="661A1C07">
                <wp:extent cx="1620000" cy="671485"/>
                <wp:effectExtent l="0" t="0" r="0" b="0"/>
                <wp:docPr id="3" name="Picture 3" descr="http://biz/PublishingImages/Bournemouth_Borough_Council_Email_201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z/PublishingImages/Bournemouth_Borough_Council_Email_2014a.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20000" cy="671485"/>
                        </a:xfrm>
                        <a:prstGeom prst="rect">
                          <a:avLst/>
                        </a:prstGeom>
                        <a:noFill/>
                        <a:ln>
                          <a:noFill/>
                        </a:ln>
                      </pic:spPr>
                    </pic:pic>
                  </a:graphicData>
                </a:graphic>
              </wp:inline>
            </w:drawing>
          </w:r>
        </w:p>
      </w:tc>
    </w:tr>
  </w:tbl>
  <w:p w:rsidR="001E2534" w:rsidRDefault="001E2534" w:rsidP="00D723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B1D"/>
    <w:rsid w:val="0003726B"/>
    <w:rsid w:val="00143B1D"/>
    <w:rsid w:val="001E2534"/>
    <w:rsid w:val="002354E9"/>
    <w:rsid w:val="004434D5"/>
    <w:rsid w:val="004A36AB"/>
    <w:rsid w:val="005037AD"/>
    <w:rsid w:val="0057774A"/>
    <w:rsid w:val="006107FB"/>
    <w:rsid w:val="00650709"/>
    <w:rsid w:val="006C5F3F"/>
    <w:rsid w:val="00751CBC"/>
    <w:rsid w:val="007C0008"/>
    <w:rsid w:val="00885A49"/>
    <w:rsid w:val="008978A6"/>
    <w:rsid w:val="0091039F"/>
    <w:rsid w:val="0094212B"/>
    <w:rsid w:val="00B0629D"/>
    <w:rsid w:val="00C63671"/>
    <w:rsid w:val="00D72344"/>
    <w:rsid w:val="00E17284"/>
    <w:rsid w:val="00EC7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B0886606-0CED-47F8-A39C-33D50C5D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43B1D"/>
    <w:rPr>
      <w:rFonts w:ascii="Arial" w:hAnsi="Arial"/>
    </w:rPr>
  </w:style>
  <w:style w:type="paragraph" w:styleId="Heading1">
    <w:name w:val="heading 1"/>
    <w:basedOn w:val="Normal"/>
    <w:next w:val="Normal"/>
    <w:link w:val="Heading1Char"/>
    <w:uiPriority w:val="9"/>
    <w:qFormat/>
    <w:rsid w:val="00143B1D"/>
    <w:pPr>
      <w:keepNext/>
      <w:keepLines/>
      <w:spacing w:before="240" w:after="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143B1D"/>
    <w:pPr>
      <w:keepNext/>
      <w:keepLines/>
      <w:spacing w:before="40" w:after="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B1D"/>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143B1D"/>
    <w:rPr>
      <w:rFonts w:ascii="Arial" w:eastAsiaTheme="majorEastAsia" w:hAnsi="Arial" w:cstheme="majorBidi"/>
      <w:sz w:val="28"/>
      <w:szCs w:val="26"/>
    </w:rPr>
  </w:style>
  <w:style w:type="paragraph" w:styleId="Title">
    <w:name w:val="Title"/>
    <w:basedOn w:val="Normal"/>
    <w:next w:val="Normal"/>
    <w:link w:val="TitleChar"/>
    <w:uiPriority w:val="10"/>
    <w:qFormat/>
    <w:rsid w:val="00143B1D"/>
    <w:pPr>
      <w:spacing w:after="0" w:line="240" w:lineRule="auto"/>
      <w:contextualSpacing/>
    </w:pPr>
    <w:rPr>
      <w:rFonts w:eastAsiaTheme="majorEastAsia" w:cstheme="majorBidi"/>
      <w:color w:val="000000" w:themeColor="text1"/>
      <w:spacing w:val="-10"/>
      <w:kern w:val="28"/>
      <w:sz w:val="56"/>
      <w:szCs w:val="56"/>
    </w:rPr>
  </w:style>
  <w:style w:type="character" w:customStyle="1" w:styleId="TitleChar">
    <w:name w:val="Title Char"/>
    <w:basedOn w:val="DefaultParagraphFont"/>
    <w:link w:val="Title"/>
    <w:uiPriority w:val="10"/>
    <w:rsid w:val="00143B1D"/>
    <w:rPr>
      <w:rFonts w:ascii="Arial" w:eastAsiaTheme="majorEastAsia" w:hAnsi="Arial" w:cstheme="majorBidi"/>
      <w:color w:val="000000" w:themeColor="text1"/>
      <w:spacing w:val="-10"/>
      <w:kern w:val="28"/>
      <w:sz w:val="56"/>
      <w:szCs w:val="56"/>
    </w:rPr>
  </w:style>
  <w:style w:type="paragraph" w:styleId="Subtitle">
    <w:name w:val="Subtitle"/>
    <w:basedOn w:val="Normal"/>
    <w:next w:val="Normal"/>
    <w:link w:val="SubtitleChar"/>
    <w:uiPriority w:val="11"/>
    <w:qFormat/>
    <w:rsid w:val="00143B1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43B1D"/>
    <w:rPr>
      <w:rFonts w:ascii="Arial" w:eastAsiaTheme="minorEastAsia" w:hAnsi="Arial"/>
      <w:color w:val="5A5A5A" w:themeColor="text1" w:themeTint="A5"/>
      <w:spacing w:val="15"/>
    </w:rPr>
  </w:style>
  <w:style w:type="paragraph" w:styleId="Header">
    <w:name w:val="header"/>
    <w:basedOn w:val="Normal"/>
    <w:link w:val="HeaderChar"/>
    <w:uiPriority w:val="99"/>
    <w:unhideWhenUsed/>
    <w:rsid w:val="00143B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B1D"/>
    <w:rPr>
      <w:rFonts w:ascii="Arial" w:hAnsi="Arial"/>
    </w:rPr>
  </w:style>
  <w:style w:type="paragraph" w:styleId="Footer">
    <w:name w:val="footer"/>
    <w:basedOn w:val="Normal"/>
    <w:link w:val="FooterChar"/>
    <w:uiPriority w:val="99"/>
    <w:unhideWhenUsed/>
    <w:rsid w:val="00143B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B1D"/>
    <w:rPr>
      <w:rFonts w:ascii="Arial" w:hAnsi="Arial"/>
    </w:rPr>
  </w:style>
  <w:style w:type="table" w:styleId="TableGrid">
    <w:name w:val="Table Grid"/>
    <w:basedOn w:val="TableNormal"/>
    <w:uiPriority w:val="39"/>
    <w:rsid w:val="001E2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2344"/>
    <w:rPr>
      <w:color w:val="0000FF" w:themeColor="hyperlink"/>
      <w:u w:val="single"/>
    </w:rPr>
  </w:style>
  <w:style w:type="character" w:styleId="Mention">
    <w:name w:val="Mention"/>
    <w:basedOn w:val="DefaultParagraphFont"/>
    <w:uiPriority w:val="99"/>
    <w:semiHidden/>
    <w:unhideWhenUsed/>
    <w:rsid w:val="00D72344"/>
    <w:rPr>
      <w:color w:val="2B579A"/>
      <w:shd w:val="clear" w:color="auto" w:fill="E6E6E6"/>
    </w:rPr>
  </w:style>
  <w:style w:type="paragraph" w:customStyle="1" w:styleId="Default">
    <w:name w:val="Default"/>
    <w:rsid w:val="008978A6"/>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8978A6"/>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4CAC.22ACEB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ournemouth Borough Council Colours">
      <a:dk1>
        <a:srgbClr val="000000"/>
      </a:dk1>
      <a:lt1>
        <a:srgbClr val="63C3D1"/>
      </a:lt1>
      <a:dk2>
        <a:srgbClr val="1F497D"/>
      </a:dk2>
      <a:lt2>
        <a:srgbClr val="1D6DBC"/>
      </a:lt2>
      <a:accent1>
        <a:srgbClr val="88B027"/>
      </a:accent1>
      <a:accent2>
        <a:srgbClr val="FFDD00"/>
      </a:accent2>
      <a:accent3>
        <a:srgbClr val="CB3434"/>
      </a:accent3>
      <a:accent4>
        <a:srgbClr val="197C78"/>
      </a:accent4>
      <a:accent5>
        <a:srgbClr val="D3E29F"/>
      </a:accent5>
      <a:accent6>
        <a:srgbClr val="E6BC00"/>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Parsons</dc:creator>
  <cp:keywords/>
  <dc:description/>
  <cp:lastModifiedBy>Stuart Parsons</cp:lastModifiedBy>
  <cp:revision>5</cp:revision>
  <dcterms:created xsi:type="dcterms:W3CDTF">2017-11-03T13:55:00Z</dcterms:created>
  <dcterms:modified xsi:type="dcterms:W3CDTF">2018-01-22T09:42:00Z</dcterms:modified>
</cp:coreProperties>
</file>