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DD" w:rsidRPr="00677502" w:rsidRDefault="007B19DD" w:rsidP="007B19DD">
      <w:pPr>
        <w:spacing w:after="0" w:line="240" w:lineRule="auto"/>
        <w:rPr>
          <w:rFonts w:ascii="Arial" w:hAnsi="Arial" w:cs="Arial"/>
          <w:b/>
        </w:rPr>
      </w:pPr>
      <w:r>
        <w:rPr>
          <w:rFonts w:ascii="Arial" w:hAnsi="Arial" w:cs="Arial"/>
          <w:b/>
          <w:bCs/>
          <w:noProof/>
          <w:color w:val="3966BF"/>
          <w:sz w:val="24"/>
          <w:szCs w:val="24"/>
          <w:lang w:eastAsia="en-GB"/>
        </w:rPr>
        <w:drawing>
          <wp:anchor distT="0" distB="0" distL="114300" distR="114300" simplePos="0" relativeHeight="251657216" behindDoc="0" locked="0" layoutInCell="1" allowOverlap="1">
            <wp:simplePos x="0" y="0"/>
            <wp:positionH relativeFrom="column">
              <wp:posOffset>4912995</wp:posOffset>
            </wp:positionH>
            <wp:positionV relativeFrom="paragraph">
              <wp:posOffset>-383540</wp:posOffset>
            </wp:positionV>
            <wp:extent cx="1504950" cy="628015"/>
            <wp:effectExtent l="0" t="0" r="0" b="0"/>
            <wp:wrapSquare wrapText="bothSides"/>
            <wp:docPr id="1" name="Picture 1" descr="http://biz/PublishingImages/Bournemouth_Borough_Council_Email_2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PublishingImages/Bournemouth_Borough_Council_Email_2014a.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0495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Bournemouth Virtual School Development and </w:t>
      </w:r>
      <w:r w:rsidRPr="00677502">
        <w:rPr>
          <w:rFonts w:ascii="Arial" w:hAnsi="Arial" w:cs="Arial"/>
          <w:b/>
        </w:rPr>
        <w:t>Training</w:t>
      </w:r>
    </w:p>
    <w:p w:rsidR="007B19DD" w:rsidRDefault="007B19DD" w:rsidP="007B19DD">
      <w:pPr>
        <w:spacing w:after="0" w:line="240" w:lineRule="auto"/>
        <w:rPr>
          <w:rFonts w:ascii="Arial" w:hAnsi="Arial" w:cs="Arial"/>
        </w:rPr>
      </w:pPr>
    </w:p>
    <w:p w:rsidR="007B19DD" w:rsidRDefault="007B19DD" w:rsidP="007B19DD">
      <w:pPr>
        <w:spacing w:after="0" w:line="240" w:lineRule="auto"/>
        <w:rPr>
          <w:rFonts w:ascii="Arial" w:hAnsi="Arial" w:cs="Arial"/>
        </w:rPr>
      </w:pPr>
      <w:r>
        <w:rPr>
          <w:rFonts w:ascii="Arial" w:hAnsi="Arial" w:cs="Arial"/>
        </w:rPr>
        <w:t xml:space="preserve">As part of induction all new Caseworkers will be given a </w:t>
      </w:r>
      <w:proofErr w:type="gramStart"/>
      <w:r>
        <w:rPr>
          <w:rFonts w:ascii="Arial" w:hAnsi="Arial" w:cs="Arial"/>
        </w:rPr>
        <w:t>period of time</w:t>
      </w:r>
      <w:proofErr w:type="gramEnd"/>
      <w:r>
        <w:rPr>
          <w:rFonts w:ascii="Arial" w:hAnsi="Arial" w:cs="Arial"/>
        </w:rPr>
        <w:t xml:space="preserve"> to shadow existing Caseworkers, initially as observers and then building up to the time where they feel confident to complete the first PEP process on their own.  Caseworkers will be expected to book their own Information Governance and 2-day Safeguarding course and these will be followed as required.  </w:t>
      </w:r>
      <w:proofErr w:type="gramStart"/>
      <w:r>
        <w:rPr>
          <w:rFonts w:ascii="Arial" w:hAnsi="Arial" w:cs="Arial"/>
        </w:rPr>
        <w:t>During the course of</w:t>
      </w:r>
      <w:proofErr w:type="gramEnd"/>
      <w:r>
        <w:rPr>
          <w:rFonts w:ascii="Arial" w:hAnsi="Arial" w:cs="Arial"/>
        </w:rPr>
        <w:t xml:space="preserve"> the year Caseworkers will be expected to contribute to training for Carers, Adoption Panel</w:t>
      </w:r>
      <w:r w:rsidR="007E6994">
        <w:rPr>
          <w:rFonts w:ascii="Arial" w:hAnsi="Arial" w:cs="Arial"/>
        </w:rPr>
        <w:t xml:space="preserve">, schools etc as requested and also attend training where possible in an area of specialism. Below is an example of the training (both delivered and attended) </w:t>
      </w:r>
      <w:r w:rsidR="00CB14C0">
        <w:rPr>
          <w:rFonts w:ascii="Arial" w:hAnsi="Arial" w:cs="Arial"/>
        </w:rPr>
        <w:t>in the last twelve months.</w:t>
      </w:r>
    </w:p>
    <w:p w:rsidR="007B19DD" w:rsidRDefault="007B19DD" w:rsidP="007B19DD">
      <w:pPr>
        <w:spacing w:after="0" w:line="240" w:lineRule="auto"/>
        <w:rPr>
          <w:rFonts w:ascii="Arial" w:hAnsi="Arial" w:cs="Arial"/>
        </w:rPr>
      </w:pPr>
    </w:p>
    <w:tbl>
      <w:tblPr>
        <w:tblStyle w:val="TableGrid"/>
        <w:tblW w:w="10201" w:type="dxa"/>
        <w:tblLook w:val="04A0" w:firstRow="1" w:lastRow="0" w:firstColumn="1" w:lastColumn="0" w:noHBand="0" w:noVBand="1"/>
      </w:tblPr>
      <w:tblGrid>
        <w:gridCol w:w="6487"/>
        <w:gridCol w:w="1701"/>
        <w:gridCol w:w="2013"/>
      </w:tblGrid>
      <w:tr w:rsidR="007B19DD" w:rsidRPr="00A6309C" w:rsidTr="00202CBD">
        <w:tc>
          <w:tcPr>
            <w:tcW w:w="6487" w:type="dxa"/>
          </w:tcPr>
          <w:p w:rsidR="007B19DD" w:rsidRPr="007B19DD" w:rsidRDefault="007B19DD" w:rsidP="00894572">
            <w:pPr>
              <w:rPr>
                <w:rFonts w:ascii="Arial" w:hAnsi="Arial" w:cs="Arial"/>
                <w:b/>
                <w:sz w:val="20"/>
              </w:rPr>
            </w:pPr>
            <w:r w:rsidRPr="007B19DD">
              <w:rPr>
                <w:rFonts w:ascii="Arial" w:hAnsi="Arial" w:cs="Arial"/>
                <w:b/>
                <w:sz w:val="20"/>
              </w:rPr>
              <w:t>Staff</w:t>
            </w:r>
          </w:p>
        </w:tc>
        <w:tc>
          <w:tcPr>
            <w:tcW w:w="1701" w:type="dxa"/>
          </w:tcPr>
          <w:p w:rsidR="007B19DD" w:rsidRPr="007B19DD" w:rsidRDefault="007B19DD" w:rsidP="00894572">
            <w:pPr>
              <w:jc w:val="center"/>
              <w:rPr>
                <w:rFonts w:ascii="Arial" w:hAnsi="Arial" w:cs="Arial"/>
                <w:b/>
                <w:sz w:val="20"/>
              </w:rPr>
            </w:pPr>
            <w:r w:rsidRPr="007B19DD">
              <w:rPr>
                <w:rFonts w:ascii="Arial" w:hAnsi="Arial" w:cs="Arial"/>
                <w:b/>
                <w:sz w:val="20"/>
              </w:rPr>
              <w:t>Delivered</w:t>
            </w:r>
          </w:p>
        </w:tc>
        <w:tc>
          <w:tcPr>
            <w:tcW w:w="2013" w:type="dxa"/>
          </w:tcPr>
          <w:p w:rsidR="007B19DD" w:rsidRPr="007B19DD" w:rsidRDefault="007B19DD" w:rsidP="00894572">
            <w:pPr>
              <w:jc w:val="center"/>
              <w:rPr>
                <w:rFonts w:ascii="Arial" w:hAnsi="Arial" w:cs="Arial"/>
                <w:b/>
                <w:sz w:val="20"/>
              </w:rPr>
            </w:pPr>
            <w:r w:rsidRPr="007B19DD">
              <w:rPr>
                <w:rFonts w:ascii="Arial" w:hAnsi="Arial" w:cs="Arial"/>
                <w:b/>
                <w:sz w:val="20"/>
              </w:rPr>
              <w:t>Attended</w:t>
            </w:r>
          </w:p>
        </w:tc>
      </w:tr>
      <w:tr w:rsidR="007B19DD" w:rsidTr="00202CBD">
        <w:tc>
          <w:tcPr>
            <w:tcW w:w="6487" w:type="dxa"/>
          </w:tcPr>
          <w:p w:rsidR="007B19DD" w:rsidRPr="00202CBD" w:rsidRDefault="007B19DD" w:rsidP="00202CBD">
            <w:pPr>
              <w:spacing w:line="276" w:lineRule="auto"/>
              <w:rPr>
                <w:rFonts w:ascii="Arial" w:hAnsi="Arial" w:cs="Arial"/>
                <w:sz w:val="20"/>
              </w:rPr>
            </w:pPr>
            <w:r w:rsidRPr="00202CBD">
              <w:rPr>
                <w:rFonts w:ascii="Arial" w:hAnsi="Arial" w:cs="Arial"/>
                <w:sz w:val="20"/>
              </w:rPr>
              <w:t>Virtual School Headteacher:</w:t>
            </w:r>
          </w:p>
        </w:tc>
        <w:tc>
          <w:tcPr>
            <w:tcW w:w="1701" w:type="dxa"/>
          </w:tcPr>
          <w:p w:rsidR="00CB14C0" w:rsidRPr="00202CBD" w:rsidRDefault="00CB14C0" w:rsidP="00202CBD">
            <w:pPr>
              <w:spacing w:line="276" w:lineRule="auto"/>
              <w:jc w:val="center"/>
              <w:rPr>
                <w:rFonts w:ascii="Arial" w:hAnsi="Arial" w:cs="Arial"/>
              </w:rPr>
            </w:pPr>
          </w:p>
        </w:tc>
        <w:tc>
          <w:tcPr>
            <w:tcW w:w="2013" w:type="dxa"/>
          </w:tcPr>
          <w:p w:rsidR="00CB14C0" w:rsidRPr="00202CBD" w:rsidRDefault="00CB14C0" w:rsidP="00202CBD">
            <w:pPr>
              <w:spacing w:line="276" w:lineRule="auto"/>
              <w:jc w:val="center"/>
              <w:rPr>
                <w:rFonts w:ascii="Arial" w:hAnsi="Arial" w:cs="Arial"/>
              </w:rPr>
            </w:pPr>
          </w:p>
        </w:tc>
      </w:tr>
      <w:tr w:rsidR="00202CBD" w:rsidTr="00202CBD">
        <w:tc>
          <w:tcPr>
            <w:tcW w:w="6487" w:type="dxa"/>
          </w:tcPr>
          <w:p w:rsidR="00202CBD" w:rsidRPr="00202CBD" w:rsidRDefault="00202CBD" w:rsidP="00202CBD">
            <w:pPr>
              <w:pStyle w:val="ListParagraph"/>
              <w:numPr>
                <w:ilvl w:val="0"/>
                <w:numId w:val="3"/>
              </w:numPr>
              <w:spacing w:line="276" w:lineRule="auto"/>
              <w:rPr>
                <w:rFonts w:ascii="Arial" w:hAnsi="Arial" w:cs="Arial"/>
                <w:sz w:val="20"/>
              </w:rPr>
            </w:pPr>
            <w:r w:rsidRPr="00202CBD">
              <w:rPr>
                <w:rFonts w:ascii="Arial" w:hAnsi="Arial" w:cs="Arial"/>
                <w:sz w:val="20"/>
              </w:rPr>
              <w:t>Serious Case Review Learning Event</w:t>
            </w:r>
          </w:p>
        </w:tc>
        <w:tc>
          <w:tcPr>
            <w:tcW w:w="1701" w:type="dxa"/>
          </w:tcPr>
          <w:p w:rsidR="00202CBD" w:rsidRPr="00202CBD" w:rsidRDefault="00202CBD" w:rsidP="00202CBD">
            <w:pPr>
              <w:jc w:val="center"/>
              <w:rPr>
                <w:rFonts w:ascii="Arial" w:hAnsi="Arial" w:cs="Arial"/>
              </w:rPr>
            </w:pPr>
          </w:p>
        </w:tc>
        <w:tc>
          <w:tcPr>
            <w:tcW w:w="2013" w:type="dxa"/>
          </w:tcPr>
          <w:p w:rsidR="00202CBD" w:rsidRPr="00845A63" w:rsidRDefault="00202CBD" w:rsidP="00202CBD">
            <w:pPr>
              <w:spacing w:line="276" w:lineRule="auto"/>
              <w:jc w:val="center"/>
              <w:rPr>
                <w:rFonts w:ascii="Arial" w:hAnsi="Arial" w:cs="Arial"/>
              </w:rPr>
            </w:pPr>
            <w:r w:rsidRPr="00845A63">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3"/>
              </w:numPr>
              <w:spacing w:line="276" w:lineRule="auto"/>
              <w:rPr>
                <w:rFonts w:ascii="Arial" w:hAnsi="Arial" w:cs="Arial"/>
                <w:sz w:val="20"/>
              </w:rPr>
            </w:pPr>
            <w:r w:rsidRPr="00202CBD">
              <w:rPr>
                <w:rFonts w:ascii="Arial" w:hAnsi="Arial" w:cs="Arial"/>
                <w:sz w:val="20"/>
              </w:rPr>
              <w:t>LCSB Safer Recruitment Training</w:t>
            </w:r>
          </w:p>
        </w:tc>
        <w:tc>
          <w:tcPr>
            <w:tcW w:w="1701" w:type="dxa"/>
          </w:tcPr>
          <w:p w:rsidR="00202CBD" w:rsidRPr="00202CBD" w:rsidRDefault="00202CBD" w:rsidP="00202CBD">
            <w:pPr>
              <w:jc w:val="center"/>
              <w:rPr>
                <w:rFonts w:ascii="Arial" w:hAnsi="Arial" w:cs="Arial"/>
              </w:rPr>
            </w:pPr>
          </w:p>
        </w:tc>
        <w:tc>
          <w:tcPr>
            <w:tcW w:w="2013" w:type="dxa"/>
          </w:tcPr>
          <w:p w:rsidR="00202CBD" w:rsidRPr="00845A63" w:rsidRDefault="00202CBD" w:rsidP="00202CBD">
            <w:pPr>
              <w:spacing w:line="276" w:lineRule="auto"/>
              <w:jc w:val="center"/>
              <w:rPr>
                <w:rFonts w:ascii="Arial" w:hAnsi="Arial" w:cs="Arial"/>
              </w:rPr>
            </w:pPr>
            <w:r w:rsidRPr="00845A63">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3"/>
              </w:numPr>
              <w:spacing w:line="276" w:lineRule="auto"/>
              <w:rPr>
                <w:rFonts w:ascii="Arial" w:hAnsi="Arial" w:cs="Arial"/>
                <w:sz w:val="20"/>
              </w:rPr>
            </w:pPr>
            <w:r w:rsidRPr="00202CBD">
              <w:rPr>
                <w:rFonts w:ascii="Arial" w:hAnsi="Arial" w:cs="Arial"/>
                <w:sz w:val="20"/>
              </w:rPr>
              <w:t>Social Care Led Ofsted Preparation Forum</w:t>
            </w:r>
          </w:p>
        </w:tc>
        <w:tc>
          <w:tcPr>
            <w:tcW w:w="1701" w:type="dxa"/>
          </w:tcPr>
          <w:p w:rsidR="00202CBD" w:rsidRPr="00202CBD" w:rsidRDefault="00202CBD" w:rsidP="00202CBD">
            <w:pPr>
              <w:jc w:val="center"/>
              <w:rPr>
                <w:rFonts w:ascii="Arial" w:hAnsi="Arial" w:cs="Arial"/>
              </w:rPr>
            </w:pPr>
          </w:p>
        </w:tc>
        <w:tc>
          <w:tcPr>
            <w:tcW w:w="2013" w:type="dxa"/>
          </w:tcPr>
          <w:p w:rsidR="00202CBD" w:rsidRPr="00845A63" w:rsidRDefault="00202CBD" w:rsidP="00202CBD">
            <w:pPr>
              <w:spacing w:line="276" w:lineRule="auto"/>
              <w:jc w:val="center"/>
              <w:rPr>
                <w:rFonts w:ascii="Arial" w:hAnsi="Arial" w:cs="Arial"/>
              </w:rPr>
            </w:pPr>
            <w:r w:rsidRPr="00845A63">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3"/>
              </w:numPr>
              <w:spacing w:line="276" w:lineRule="auto"/>
              <w:rPr>
                <w:rFonts w:ascii="Arial" w:hAnsi="Arial" w:cs="Arial"/>
                <w:sz w:val="20"/>
              </w:rPr>
            </w:pPr>
            <w:r w:rsidRPr="00202CBD">
              <w:rPr>
                <w:rFonts w:ascii="Arial" w:hAnsi="Arial" w:cs="Arial"/>
                <w:sz w:val="20"/>
              </w:rPr>
              <w:t>House of Lords Networking Event</w:t>
            </w:r>
          </w:p>
        </w:tc>
        <w:tc>
          <w:tcPr>
            <w:tcW w:w="1701" w:type="dxa"/>
          </w:tcPr>
          <w:p w:rsidR="00202CBD" w:rsidRPr="00202CBD" w:rsidRDefault="00202CBD" w:rsidP="00202CBD">
            <w:pPr>
              <w:jc w:val="center"/>
              <w:rPr>
                <w:rFonts w:ascii="Arial" w:hAnsi="Arial" w:cs="Arial"/>
              </w:rPr>
            </w:pPr>
          </w:p>
        </w:tc>
        <w:tc>
          <w:tcPr>
            <w:tcW w:w="2013" w:type="dxa"/>
          </w:tcPr>
          <w:p w:rsidR="00202CBD" w:rsidRPr="00845A63" w:rsidRDefault="00202CBD" w:rsidP="00202CBD">
            <w:pPr>
              <w:spacing w:line="276" w:lineRule="auto"/>
              <w:jc w:val="center"/>
              <w:rPr>
                <w:rFonts w:ascii="Arial" w:hAnsi="Arial" w:cs="Arial"/>
              </w:rPr>
            </w:pPr>
            <w:r w:rsidRPr="00845A63">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3"/>
              </w:numPr>
              <w:spacing w:line="276" w:lineRule="auto"/>
              <w:rPr>
                <w:rFonts w:ascii="Arial" w:hAnsi="Arial" w:cs="Arial"/>
                <w:sz w:val="20"/>
              </w:rPr>
            </w:pPr>
            <w:r w:rsidRPr="00202CBD">
              <w:rPr>
                <w:rFonts w:ascii="Arial" w:hAnsi="Arial" w:cs="Arial"/>
                <w:sz w:val="20"/>
              </w:rPr>
              <w:t>tri.x Policies and Procedures Workshop</w:t>
            </w:r>
          </w:p>
        </w:tc>
        <w:tc>
          <w:tcPr>
            <w:tcW w:w="1701" w:type="dxa"/>
          </w:tcPr>
          <w:p w:rsidR="00202CBD" w:rsidRPr="00202CBD" w:rsidRDefault="00202CBD" w:rsidP="00202CBD">
            <w:pPr>
              <w:jc w:val="center"/>
              <w:rPr>
                <w:rFonts w:ascii="Arial" w:hAnsi="Arial" w:cs="Arial"/>
              </w:rPr>
            </w:pPr>
          </w:p>
        </w:tc>
        <w:tc>
          <w:tcPr>
            <w:tcW w:w="2013" w:type="dxa"/>
          </w:tcPr>
          <w:p w:rsidR="00202CBD" w:rsidRPr="00845A63" w:rsidRDefault="00202CBD" w:rsidP="00202CBD">
            <w:pPr>
              <w:spacing w:line="276" w:lineRule="auto"/>
              <w:jc w:val="center"/>
              <w:rPr>
                <w:rFonts w:ascii="Arial" w:hAnsi="Arial" w:cs="Arial"/>
              </w:rPr>
            </w:pPr>
            <w:r w:rsidRPr="00845A63">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3"/>
              </w:numPr>
              <w:spacing w:line="276" w:lineRule="auto"/>
              <w:rPr>
                <w:rFonts w:ascii="Arial" w:hAnsi="Arial" w:cs="Arial"/>
                <w:sz w:val="20"/>
              </w:rPr>
            </w:pPr>
            <w:r w:rsidRPr="00202CBD">
              <w:rPr>
                <w:rFonts w:ascii="Arial" w:hAnsi="Arial" w:cs="Arial"/>
                <w:sz w:val="20"/>
              </w:rPr>
              <w:t>Joint Poole and Bournemouth Designated Teacher Network</w:t>
            </w:r>
          </w:p>
        </w:tc>
        <w:tc>
          <w:tcPr>
            <w:tcW w:w="1701" w:type="dxa"/>
          </w:tcPr>
          <w:p w:rsidR="00202CBD" w:rsidRPr="00202CBD" w:rsidRDefault="00226390" w:rsidP="00202CBD">
            <w:pPr>
              <w:jc w:val="center"/>
              <w:rPr>
                <w:rFonts w:ascii="Arial" w:hAnsi="Arial" w:cs="Arial"/>
              </w:rPr>
            </w:pPr>
            <w:r w:rsidRPr="00845A63">
              <w:rPr>
                <w:rFonts w:ascii="Arial" w:hAnsi="Arial" w:cs="Arial"/>
              </w:rPr>
              <w:sym w:font="Wingdings 2" w:char="F050"/>
            </w:r>
          </w:p>
        </w:tc>
        <w:tc>
          <w:tcPr>
            <w:tcW w:w="2013" w:type="dxa"/>
          </w:tcPr>
          <w:p w:rsidR="00202CBD" w:rsidRPr="00845A63" w:rsidRDefault="00202CBD" w:rsidP="00202CBD">
            <w:pPr>
              <w:spacing w:line="276" w:lineRule="auto"/>
              <w:jc w:val="center"/>
              <w:rPr>
                <w:rFonts w:ascii="Arial" w:hAnsi="Arial" w:cs="Arial"/>
              </w:rPr>
            </w:pPr>
          </w:p>
        </w:tc>
      </w:tr>
      <w:tr w:rsidR="00202CBD" w:rsidTr="00202CBD">
        <w:tc>
          <w:tcPr>
            <w:tcW w:w="6487" w:type="dxa"/>
          </w:tcPr>
          <w:p w:rsidR="00202CBD" w:rsidRPr="00202CBD" w:rsidRDefault="00202CBD" w:rsidP="00202CBD">
            <w:pPr>
              <w:pStyle w:val="ListParagraph"/>
              <w:numPr>
                <w:ilvl w:val="0"/>
                <w:numId w:val="3"/>
              </w:numPr>
              <w:rPr>
                <w:sz w:val="20"/>
              </w:rPr>
            </w:pPr>
            <w:r w:rsidRPr="00202CBD">
              <w:rPr>
                <w:rFonts w:ascii="Arial" w:hAnsi="Arial" w:cs="Arial"/>
                <w:sz w:val="20"/>
              </w:rPr>
              <w:t>Care Leavers Week Events</w:t>
            </w:r>
          </w:p>
        </w:tc>
        <w:tc>
          <w:tcPr>
            <w:tcW w:w="1701" w:type="dxa"/>
          </w:tcPr>
          <w:p w:rsidR="00202CBD" w:rsidRPr="00202CBD" w:rsidRDefault="00202CBD" w:rsidP="00202CBD">
            <w:pPr>
              <w:jc w:val="center"/>
              <w:rPr>
                <w:rFonts w:ascii="Arial" w:hAnsi="Arial" w:cs="Arial"/>
              </w:rPr>
            </w:pPr>
          </w:p>
        </w:tc>
        <w:tc>
          <w:tcPr>
            <w:tcW w:w="2013" w:type="dxa"/>
          </w:tcPr>
          <w:p w:rsidR="00202CBD" w:rsidRDefault="00202CBD" w:rsidP="00202CBD">
            <w:pPr>
              <w:jc w:val="center"/>
            </w:pPr>
            <w:r w:rsidRPr="00845A63">
              <w:rPr>
                <w:rFonts w:ascii="Arial" w:hAnsi="Arial" w:cs="Arial"/>
              </w:rPr>
              <w:sym w:font="Wingdings 2" w:char="F050"/>
            </w:r>
          </w:p>
        </w:tc>
      </w:tr>
      <w:tr w:rsidR="00226390" w:rsidTr="00202CBD">
        <w:tc>
          <w:tcPr>
            <w:tcW w:w="6487" w:type="dxa"/>
          </w:tcPr>
          <w:p w:rsidR="00226390" w:rsidRPr="00202CBD" w:rsidRDefault="00226390" w:rsidP="00202CBD">
            <w:pPr>
              <w:pStyle w:val="ListParagraph"/>
              <w:numPr>
                <w:ilvl w:val="0"/>
                <w:numId w:val="3"/>
              </w:numPr>
              <w:rPr>
                <w:rFonts w:ascii="Arial" w:hAnsi="Arial" w:cs="Arial"/>
                <w:sz w:val="20"/>
              </w:rPr>
            </w:pPr>
            <w:r>
              <w:rPr>
                <w:rFonts w:ascii="Arial" w:hAnsi="Arial" w:cs="Arial"/>
                <w:sz w:val="20"/>
              </w:rPr>
              <w:t>South West Regional Network</w:t>
            </w:r>
          </w:p>
        </w:tc>
        <w:tc>
          <w:tcPr>
            <w:tcW w:w="1701" w:type="dxa"/>
          </w:tcPr>
          <w:p w:rsidR="00226390" w:rsidRPr="00202CBD" w:rsidRDefault="00226390" w:rsidP="00202CBD">
            <w:pPr>
              <w:jc w:val="center"/>
              <w:rPr>
                <w:rFonts w:ascii="Arial" w:hAnsi="Arial" w:cs="Arial"/>
              </w:rPr>
            </w:pPr>
          </w:p>
        </w:tc>
        <w:tc>
          <w:tcPr>
            <w:tcW w:w="2013" w:type="dxa"/>
          </w:tcPr>
          <w:p w:rsidR="00226390" w:rsidRPr="00845A63" w:rsidRDefault="00226390" w:rsidP="00202CBD">
            <w:pPr>
              <w:jc w:val="center"/>
              <w:rPr>
                <w:rFonts w:ascii="Arial" w:hAnsi="Arial" w:cs="Arial"/>
              </w:rPr>
            </w:pPr>
            <w:r w:rsidRPr="00845A63">
              <w:rPr>
                <w:rFonts w:ascii="Arial" w:hAnsi="Arial" w:cs="Arial"/>
              </w:rPr>
              <w:sym w:font="Wingdings 2" w:char="F050"/>
            </w:r>
          </w:p>
        </w:tc>
      </w:tr>
      <w:tr w:rsidR="00226390" w:rsidTr="00202CBD">
        <w:tc>
          <w:tcPr>
            <w:tcW w:w="6487" w:type="dxa"/>
          </w:tcPr>
          <w:p w:rsidR="00226390" w:rsidRDefault="00226390" w:rsidP="00202CBD">
            <w:pPr>
              <w:pStyle w:val="ListParagraph"/>
              <w:numPr>
                <w:ilvl w:val="0"/>
                <w:numId w:val="3"/>
              </w:numPr>
              <w:rPr>
                <w:rFonts w:ascii="Arial" w:hAnsi="Arial" w:cs="Arial"/>
                <w:sz w:val="20"/>
              </w:rPr>
            </w:pPr>
            <w:r>
              <w:rPr>
                <w:rFonts w:ascii="Arial" w:hAnsi="Arial" w:cs="Arial"/>
                <w:sz w:val="20"/>
              </w:rPr>
              <w:t>National VSH Conference</w:t>
            </w:r>
          </w:p>
        </w:tc>
        <w:tc>
          <w:tcPr>
            <w:tcW w:w="1701" w:type="dxa"/>
          </w:tcPr>
          <w:p w:rsidR="00226390" w:rsidRPr="00202CBD" w:rsidRDefault="00226390" w:rsidP="00202CBD">
            <w:pPr>
              <w:jc w:val="center"/>
              <w:rPr>
                <w:rFonts w:ascii="Arial" w:hAnsi="Arial" w:cs="Arial"/>
              </w:rPr>
            </w:pPr>
          </w:p>
        </w:tc>
        <w:tc>
          <w:tcPr>
            <w:tcW w:w="2013" w:type="dxa"/>
          </w:tcPr>
          <w:p w:rsidR="00226390" w:rsidRPr="00845A63" w:rsidRDefault="00226390" w:rsidP="00202CBD">
            <w:pPr>
              <w:jc w:val="center"/>
              <w:rPr>
                <w:rFonts w:ascii="Arial" w:hAnsi="Arial" w:cs="Arial"/>
              </w:rPr>
            </w:pPr>
            <w:r w:rsidRPr="00845A63">
              <w:rPr>
                <w:rFonts w:ascii="Arial" w:hAnsi="Arial" w:cs="Arial"/>
              </w:rPr>
              <w:sym w:font="Wingdings 2" w:char="F050"/>
            </w:r>
          </w:p>
        </w:tc>
      </w:tr>
      <w:tr w:rsidR="002430F0" w:rsidTr="00202CBD">
        <w:tc>
          <w:tcPr>
            <w:tcW w:w="6487" w:type="dxa"/>
          </w:tcPr>
          <w:p w:rsidR="002430F0" w:rsidRDefault="002430F0" w:rsidP="00202CBD">
            <w:pPr>
              <w:pStyle w:val="ListParagraph"/>
              <w:numPr>
                <w:ilvl w:val="0"/>
                <w:numId w:val="3"/>
              </w:numPr>
              <w:rPr>
                <w:rFonts w:ascii="Arial" w:hAnsi="Arial" w:cs="Arial"/>
                <w:sz w:val="20"/>
              </w:rPr>
            </w:pPr>
            <w:r>
              <w:rPr>
                <w:rFonts w:ascii="Arial" w:hAnsi="Arial" w:cs="Arial"/>
                <w:sz w:val="20"/>
              </w:rPr>
              <w:t>KCA Attachment Awareness Training in a local school</w:t>
            </w:r>
          </w:p>
        </w:tc>
        <w:tc>
          <w:tcPr>
            <w:tcW w:w="1701" w:type="dxa"/>
          </w:tcPr>
          <w:p w:rsidR="002430F0" w:rsidRPr="00202CBD" w:rsidRDefault="002430F0" w:rsidP="00202CBD">
            <w:pPr>
              <w:jc w:val="center"/>
              <w:rPr>
                <w:rFonts w:ascii="Arial" w:hAnsi="Arial" w:cs="Arial"/>
              </w:rPr>
            </w:pPr>
          </w:p>
        </w:tc>
        <w:tc>
          <w:tcPr>
            <w:tcW w:w="2013" w:type="dxa"/>
          </w:tcPr>
          <w:p w:rsidR="002430F0" w:rsidRPr="00845A63" w:rsidRDefault="002430F0" w:rsidP="00202CBD">
            <w:pPr>
              <w:jc w:val="center"/>
              <w:rPr>
                <w:rFonts w:ascii="Arial" w:hAnsi="Arial" w:cs="Arial"/>
              </w:rPr>
            </w:pPr>
            <w:r w:rsidRPr="00845A63">
              <w:rPr>
                <w:rFonts w:ascii="Arial" w:hAnsi="Arial" w:cs="Arial"/>
              </w:rPr>
              <w:sym w:font="Wingdings 2" w:char="F050"/>
            </w:r>
          </w:p>
        </w:tc>
      </w:tr>
    </w:tbl>
    <w:p w:rsidR="00202CBD" w:rsidRDefault="00202CBD"/>
    <w:tbl>
      <w:tblPr>
        <w:tblStyle w:val="TableGrid"/>
        <w:tblW w:w="10201" w:type="dxa"/>
        <w:tblLook w:val="04A0" w:firstRow="1" w:lastRow="0" w:firstColumn="1" w:lastColumn="0" w:noHBand="0" w:noVBand="1"/>
      </w:tblPr>
      <w:tblGrid>
        <w:gridCol w:w="6487"/>
        <w:gridCol w:w="1701"/>
        <w:gridCol w:w="2013"/>
      </w:tblGrid>
      <w:tr w:rsidR="007B19DD" w:rsidTr="00202CBD">
        <w:tc>
          <w:tcPr>
            <w:tcW w:w="6487" w:type="dxa"/>
          </w:tcPr>
          <w:p w:rsidR="007B19DD" w:rsidRPr="00202CBD" w:rsidRDefault="00CB14C0" w:rsidP="00202CBD">
            <w:pPr>
              <w:rPr>
                <w:rFonts w:ascii="Arial" w:hAnsi="Arial" w:cs="Arial"/>
                <w:sz w:val="20"/>
              </w:rPr>
            </w:pPr>
            <w:r w:rsidRPr="00202CBD">
              <w:rPr>
                <w:rFonts w:ascii="Arial" w:hAnsi="Arial" w:cs="Arial"/>
                <w:sz w:val="20"/>
              </w:rPr>
              <w:t>Post-16 Lead</w:t>
            </w:r>
            <w:r w:rsidR="007B19DD" w:rsidRPr="00202CBD">
              <w:rPr>
                <w:rFonts w:ascii="Arial" w:hAnsi="Arial" w:cs="Arial"/>
                <w:sz w:val="20"/>
              </w:rPr>
              <w:t>:</w:t>
            </w:r>
          </w:p>
        </w:tc>
        <w:tc>
          <w:tcPr>
            <w:tcW w:w="1701" w:type="dxa"/>
          </w:tcPr>
          <w:p w:rsidR="007B19DD" w:rsidRPr="00202CBD" w:rsidRDefault="007B19DD" w:rsidP="00202CBD">
            <w:pPr>
              <w:spacing w:line="276" w:lineRule="auto"/>
              <w:jc w:val="center"/>
              <w:rPr>
                <w:rFonts w:ascii="Arial" w:hAnsi="Arial" w:cs="Arial"/>
              </w:rPr>
            </w:pPr>
          </w:p>
        </w:tc>
        <w:tc>
          <w:tcPr>
            <w:tcW w:w="2013" w:type="dxa"/>
          </w:tcPr>
          <w:p w:rsidR="00CB14C0" w:rsidRPr="00202CBD" w:rsidRDefault="00CB14C0" w:rsidP="00202CBD">
            <w:pPr>
              <w:spacing w:line="276" w:lineRule="auto"/>
              <w:jc w:val="center"/>
              <w:rPr>
                <w:rFonts w:ascii="Arial" w:hAnsi="Arial" w:cs="Arial"/>
              </w:rPr>
            </w:pPr>
          </w:p>
        </w:tc>
      </w:tr>
      <w:tr w:rsidR="00202CBD" w:rsidTr="00202CBD">
        <w:tc>
          <w:tcPr>
            <w:tcW w:w="6487" w:type="dxa"/>
          </w:tcPr>
          <w:p w:rsidR="00202CBD" w:rsidRPr="00202CBD" w:rsidRDefault="00202CBD" w:rsidP="00202CBD">
            <w:pPr>
              <w:pStyle w:val="ListParagraph"/>
              <w:numPr>
                <w:ilvl w:val="0"/>
                <w:numId w:val="3"/>
              </w:numPr>
              <w:rPr>
                <w:rFonts w:ascii="Arial" w:hAnsi="Arial" w:cs="Arial"/>
                <w:sz w:val="20"/>
              </w:rPr>
            </w:pPr>
            <w:r w:rsidRPr="00202CBD">
              <w:rPr>
                <w:rFonts w:ascii="Arial" w:hAnsi="Arial" w:cs="Arial"/>
                <w:sz w:val="20"/>
              </w:rPr>
              <w:t>Social Care Led Ofsted Preparation Forum</w:t>
            </w:r>
          </w:p>
        </w:tc>
        <w:tc>
          <w:tcPr>
            <w:tcW w:w="1701" w:type="dxa"/>
          </w:tcPr>
          <w:p w:rsidR="00202CBD" w:rsidRPr="00202CBD" w:rsidRDefault="00202CBD" w:rsidP="00202CBD">
            <w:pPr>
              <w:jc w:val="center"/>
              <w:rPr>
                <w:rFonts w:ascii="Arial" w:hAnsi="Arial" w:cs="Arial"/>
              </w:rPr>
            </w:pPr>
          </w:p>
        </w:tc>
        <w:tc>
          <w:tcPr>
            <w:tcW w:w="2013" w:type="dxa"/>
          </w:tcPr>
          <w:p w:rsidR="00202CBD" w:rsidRPr="00B14F6B" w:rsidRDefault="00202CBD" w:rsidP="00202CBD">
            <w:pPr>
              <w:spacing w:line="276" w:lineRule="auto"/>
              <w:jc w:val="center"/>
              <w:rPr>
                <w:rFonts w:ascii="Arial" w:hAnsi="Arial" w:cs="Arial"/>
              </w:rPr>
            </w:pPr>
            <w:r w:rsidRPr="00B14F6B">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3"/>
              </w:numPr>
              <w:rPr>
                <w:sz w:val="20"/>
              </w:rPr>
            </w:pPr>
            <w:r w:rsidRPr="00202CBD">
              <w:rPr>
                <w:rFonts w:ascii="Arial" w:hAnsi="Arial" w:cs="Arial"/>
                <w:sz w:val="20"/>
              </w:rPr>
              <w:t>Care Leavers Week Events</w:t>
            </w:r>
          </w:p>
        </w:tc>
        <w:tc>
          <w:tcPr>
            <w:tcW w:w="1701" w:type="dxa"/>
          </w:tcPr>
          <w:p w:rsidR="00202CBD" w:rsidRPr="00202CBD" w:rsidRDefault="00202CBD" w:rsidP="00202CBD">
            <w:pPr>
              <w:jc w:val="center"/>
              <w:rPr>
                <w:rFonts w:ascii="Arial" w:hAnsi="Arial" w:cs="Arial"/>
              </w:rPr>
            </w:pPr>
          </w:p>
        </w:tc>
        <w:tc>
          <w:tcPr>
            <w:tcW w:w="2013" w:type="dxa"/>
          </w:tcPr>
          <w:p w:rsidR="00202CBD" w:rsidRDefault="00202CBD" w:rsidP="00202CBD">
            <w:pPr>
              <w:jc w:val="center"/>
            </w:pPr>
            <w:r w:rsidRPr="00B14F6B">
              <w:rPr>
                <w:rFonts w:ascii="Arial" w:hAnsi="Arial" w:cs="Arial"/>
              </w:rPr>
              <w:sym w:font="Wingdings 2" w:char="F050"/>
            </w:r>
          </w:p>
        </w:tc>
      </w:tr>
      <w:tr w:rsidR="00202CBD" w:rsidTr="00202CBD">
        <w:tc>
          <w:tcPr>
            <w:tcW w:w="6487" w:type="dxa"/>
          </w:tcPr>
          <w:p w:rsidR="00202CBD" w:rsidRPr="00202CBD" w:rsidRDefault="00202CBD" w:rsidP="00202CBD">
            <w:pPr>
              <w:jc w:val="right"/>
              <w:rPr>
                <w:rFonts w:ascii="Arial" w:hAnsi="Arial" w:cs="Arial"/>
              </w:rPr>
            </w:pPr>
          </w:p>
        </w:tc>
        <w:tc>
          <w:tcPr>
            <w:tcW w:w="1701" w:type="dxa"/>
          </w:tcPr>
          <w:p w:rsidR="00202CBD" w:rsidRPr="00202CBD" w:rsidRDefault="00202CBD" w:rsidP="00202CBD">
            <w:pPr>
              <w:jc w:val="center"/>
              <w:rPr>
                <w:rFonts w:ascii="Arial" w:hAnsi="Arial" w:cs="Arial"/>
              </w:rPr>
            </w:pPr>
          </w:p>
        </w:tc>
        <w:tc>
          <w:tcPr>
            <w:tcW w:w="2013" w:type="dxa"/>
          </w:tcPr>
          <w:p w:rsidR="00202CBD" w:rsidRPr="00202CBD" w:rsidRDefault="00202CBD" w:rsidP="00202CBD">
            <w:pPr>
              <w:jc w:val="center"/>
              <w:rPr>
                <w:rFonts w:ascii="Arial" w:hAnsi="Arial" w:cs="Arial"/>
              </w:rPr>
            </w:pPr>
          </w:p>
        </w:tc>
      </w:tr>
    </w:tbl>
    <w:p w:rsidR="00202CBD" w:rsidRDefault="00202CBD"/>
    <w:tbl>
      <w:tblPr>
        <w:tblStyle w:val="TableGrid"/>
        <w:tblW w:w="10201" w:type="dxa"/>
        <w:tblLook w:val="04A0" w:firstRow="1" w:lastRow="0" w:firstColumn="1" w:lastColumn="0" w:noHBand="0" w:noVBand="1"/>
      </w:tblPr>
      <w:tblGrid>
        <w:gridCol w:w="6487"/>
        <w:gridCol w:w="1701"/>
        <w:gridCol w:w="2013"/>
      </w:tblGrid>
      <w:tr w:rsidR="007B19DD" w:rsidTr="00202CBD">
        <w:tc>
          <w:tcPr>
            <w:tcW w:w="6487" w:type="dxa"/>
          </w:tcPr>
          <w:p w:rsidR="007B19DD" w:rsidRPr="00202CBD" w:rsidRDefault="007B19DD" w:rsidP="00202CBD">
            <w:pPr>
              <w:spacing w:line="276" w:lineRule="auto"/>
              <w:rPr>
                <w:rFonts w:ascii="Arial" w:hAnsi="Arial" w:cs="Arial"/>
                <w:sz w:val="20"/>
              </w:rPr>
            </w:pPr>
            <w:r w:rsidRPr="00202CBD">
              <w:rPr>
                <w:rFonts w:ascii="Arial" w:hAnsi="Arial" w:cs="Arial"/>
                <w:sz w:val="20"/>
              </w:rPr>
              <w:t xml:space="preserve">Caseworker </w:t>
            </w:r>
            <w:r w:rsidR="00CB14C0" w:rsidRPr="00202CBD">
              <w:rPr>
                <w:rFonts w:ascii="Arial" w:hAnsi="Arial" w:cs="Arial"/>
                <w:sz w:val="20"/>
              </w:rPr>
              <w:t>1</w:t>
            </w:r>
            <w:r w:rsidRPr="00202CBD">
              <w:rPr>
                <w:rFonts w:ascii="Arial" w:hAnsi="Arial" w:cs="Arial"/>
                <w:sz w:val="20"/>
              </w:rPr>
              <w:t>:</w:t>
            </w:r>
          </w:p>
        </w:tc>
        <w:tc>
          <w:tcPr>
            <w:tcW w:w="1701" w:type="dxa"/>
          </w:tcPr>
          <w:p w:rsidR="007B19DD" w:rsidRPr="00202CBD" w:rsidRDefault="007B19DD" w:rsidP="00202CBD">
            <w:pPr>
              <w:spacing w:line="276" w:lineRule="auto"/>
              <w:jc w:val="center"/>
              <w:rPr>
                <w:rFonts w:ascii="Arial" w:hAnsi="Arial" w:cs="Arial"/>
              </w:rPr>
            </w:pPr>
          </w:p>
        </w:tc>
        <w:tc>
          <w:tcPr>
            <w:tcW w:w="2013" w:type="dxa"/>
          </w:tcPr>
          <w:p w:rsidR="00CB14C0" w:rsidRPr="00202CBD" w:rsidRDefault="00CB14C0" w:rsidP="00202CBD">
            <w:pPr>
              <w:spacing w:line="276" w:lineRule="auto"/>
              <w:jc w:val="center"/>
              <w:rPr>
                <w:rFonts w:ascii="Arial" w:hAnsi="Arial" w:cs="Arial"/>
              </w:rPr>
            </w:pPr>
          </w:p>
        </w:tc>
      </w:tr>
      <w:tr w:rsidR="00202CBD" w:rsidTr="00202CBD">
        <w:tc>
          <w:tcPr>
            <w:tcW w:w="6487" w:type="dxa"/>
          </w:tcPr>
          <w:p w:rsidR="00202CBD" w:rsidRPr="00202CBD" w:rsidRDefault="00202CBD" w:rsidP="00202CBD">
            <w:pPr>
              <w:pStyle w:val="ListParagraph"/>
              <w:numPr>
                <w:ilvl w:val="0"/>
                <w:numId w:val="4"/>
              </w:numPr>
              <w:spacing w:line="276" w:lineRule="auto"/>
              <w:rPr>
                <w:rFonts w:ascii="Arial" w:hAnsi="Arial" w:cs="Arial"/>
                <w:sz w:val="20"/>
              </w:rPr>
            </w:pPr>
            <w:r w:rsidRPr="00202CBD">
              <w:rPr>
                <w:rFonts w:ascii="Arial" w:hAnsi="Arial" w:cs="Arial"/>
                <w:sz w:val="20"/>
              </w:rPr>
              <w:t>Person Centred SEND Annual Review Training</w:t>
            </w:r>
          </w:p>
        </w:tc>
        <w:tc>
          <w:tcPr>
            <w:tcW w:w="1701" w:type="dxa"/>
          </w:tcPr>
          <w:p w:rsidR="00202CBD" w:rsidRPr="00202CBD" w:rsidRDefault="00202CBD" w:rsidP="00202CBD">
            <w:pPr>
              <w:jc w:val="center"/>
              <w:rPr>
                <w:rFonts w:ascii="Arial" w:hAnsi="Arial" w:cs="Arial"/>
              </w:rPr>
            </w:pPr>
          </w:p>
        </w:tc>
        <w:tc>
          <w:tcPr>
            <w:tcW w:w="2013" w:type="dxa"/>
          </w:tcPr>
          <w:p w:rsidR="00202CBD" w:rsidRPr="00870923" w:rsidRDefault="00202CBD" w:rsidP="00202CBD">
            <w:pPr>
              <w:spacing w:line="276" w:lineRule="auto"/>
              <w:jc w:val="center"/>
              <w:rPr>
                <w:rFonts w:ascii="Arial" w:hAnsi="Arial" w:cs="Arial"/>
              </w:rPr>
            </w:pPr>
            <w:r w:rsidRPr="00870923">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4"/>
              </w:numPr>
              <w:spacing w:line="276" w:lineRule="auto"/>
              <w:rPr>
                <w:rFonts w:ascii="Arial" w:hAnsi="Arial" w:cs="Arial"/>
                <w:sz w:val="20"/>
              </w:rPr>
            </w:pPr>
            <w:r w:rsidRPr="00202CBD">
              <w:rPr>
                <w:rFonts w:ascii="Arial" w:hAnsi="Arial" w:cs="Arial"/>
                <w:sz w:val="20"/>
              </w:rPr>
              <w:t>Social Care Led Ofsted Preparation Forum</w:t>
            </w:r>
          </w:p>
        </w:tc>
        <w:tc>
          <w:tcPr>
            <w:tcW w:w="1701" w:type="dxa"/>
          </w:tcPr>
          <w:p w:rsidR="00202CBD" w:rsidRPr="00202CBD" w:rsidRDefault="00202CBD" w:rsidP="00202CBD">
            <w:pPr>
              <w:jc w:val="center"/>
              <w:rPr>
                <w:rFonts w:ascii="Arial" w:hAnsi="Arial" w:cs="Arial"/>
              </w:rPr>
            </w:pPr>
          </w:p>
        </w:tc>
        <w:tc>
          <w:tcPr>
            <w:tcW w:w="2013" w:type="dxa"/>
          </w:tcPr>
          <w:p w:rsidR="00202CBD" w:rsidRPr="00870923" w:rsidRDefault="00202CBD" w:rsidP="00202CBD">
            <w:pPr>
              <w:spacing w:line="276" w:lineRule="auto"/>
              <w:jc w:val="center"/>
              <w:rPr>
                <w:rFonts w:ascii="Arial" w:hAnsi="Arial" w:cs="Arial"/>
              </w:rPr>
            </w:pPr>
            <w:r w:rsidRPr="00870923">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4"/>
              </w:numPr>
              <w:rPr>
                <w:sz w:val="20"/>
              </w:rPr>
            </w:pPr>
            <w:r w:rsidRPr="00202CBD">
              <w:rPr>
                <w:rFonts w:ascii="Arial" w:hAnsi="Arial" w:cs="Arial"/>
                <w:sz w:val="20"/>
              </w:rPr>
              <w:t>Joint Poole and Bournemouth Designated Teacher Network</w:t>
            </w:r>
          </w:p>
        </w:tc>
        <w:tc>
          <w:tcPr>
            <w:tcW w:w="1701" w:type="dxa"/>
          </w:tcPr>
          <w:p w:rsidR="00202CBD" w:rsidRPr="00202CBD" w:rsidRDefault="00202CBD" w:rsidP="00202CBD">
            <w:pPr>
              <w:jc w:val="center"/>
              <w:rPr>
                <w:rFonts w:ascii="Arial" w:hAnsi="Arial" w:cs="Arial"/>
              </w:rPr>
            </w:pPr>
          </w:p>
        </w:tc>
        <w:tc>
          <w:tcPr>
            <w:tcW w:w="2013" w:type="dxa"/>
          </w:tcPr>
          <w:p w:rsidR="00202CBD" w:rsidRDefault="00202CBD" w:rsidP="00202CBD">
            <w:pPr>
              <w:jc w:val="center"/>
            </w:pPr>
            <w:r w:rsidRPr="00870923">
              <w:rPr>
                <w:rFonts w:ascii="Arial" w:hAnsi="Arial" w:cs="Arial"/>
              </w:rPr>
              <w:sym w:font="Wingdings 2" w:char="F050"/>
            </w:r>
          </w:p>
        </w:tc>
      </w:tr>
      <w:tr w:rsidR="00202CBD" w:rsidTr="00202CBD">
        <w:tc>
          <w:tcPr>
            <w:tcW w:w="6487" w:type="dxa"/>
          </w:tcPr>
          <w:p w:rsidR="00202CBD" w:rsidRPr="00D73DF3" w:rsidRDefault="00202CBD" w:rsidP="00202CBD">
            <w:pPr>
              <w:pStyle w:val="ListParagraph"/>
              <w:spacing w:line="276" w:lineRule="auto"/>
              <w:jc w:val="center"/>
              <w:rPr>
                <w:rFonts w:ascii="Arial" w:hAnsi="Arial" w:cs="Arial"/>
              </w:rPr>
            </w:pPr>
          </w:p>
        </w:tc>
        <w:tc>
          <w:tcPr>
            <w:tcW w:w="1701" w:type="dxa"/>
          </w:tcPr>
          <w:p w:rsidR="00202CBD" w:rsidRPr="00202CBD" w:rsidRDefault="00202CBD" w:rsidP="00202CBD">
            <w:pPr>
              <w:jc w:val="center"/>
              <w:rPr>
                <w:rFonts w:ascii="Arial" w:hAnsi="Arial" w:cs="Arial"/>
              </w:rPr>
            </w:pPr>
          </w:p>
        </w:tc>
        <w:tc>
          <w:tcPr>
            <w:tcW w:w="2013" w:type="dxa"/>
          </w:tcPr>
          <w:p w:rsidR="00202CBD" w:rsidRPr="00202CBD" w:rsidRDefault="00202CBD" w:rsidP="00202CBD">
            <w:pPr>
              <w:jc w:val="center"/>
              <w:rPr>
                <w:rFonts w:ascii="Arial" w:hAnsi="Arial" w:cs="Arial"/>
              </w:rPr>
            </w:pPr>
          </w:p>
        </w:tc>
      </w:tr>
      <w:tr w:rsidR="00202CBD" w:rsidTr="00202CBD">
        <w:tc>
          <w:tcPr>
            <w:tcW w:w="6487" w:type="dxa"/>
          </w:tcPr>
          <w:p w:rsidR="00202CBD" w:rsidRPr="00202CBD" w:rsidRDefault="00202CBD" w:rsidP="00202CBD">
            <w:pPr>
              <w:jc w:val="right"/>
              <w:rPr>
                <w:rFonts w:ascii="Arial" w:hAnsi="Arial" w:cs="Arial"/>
              </w:rPr>
            </w:pPr>
          </w:p>
        </w:tc>
        <w:tc>
          <w:tcPr>
            <w:tcW w:w="1701" w:type="dxa"/>
          </w:tcPr>
          <w:p w:rsidR="00202CBD" w:rsidRPr="00202CBD" w:rsidRDefault="00202CBD" w:rsidP="00202CBD">
            <w:pPr>
              <w:jc w:val="center"/>
              <w:rPr>
                <w:rFonts w:ascii="Arial" w:hAnsi="Arial" w:cs="Arial"/>
              </w:rPr>
            </w:pPr>
          </w:p>
        </w:tc>
        <w:tc>
          <w:tcPr>
            <w:tcW w:w="2013" w:type="dxa"/>
          </w:tcPr>
          <w:p w:rsidR="00202CBD" w:rsidRPr="00202CBD" w:rsidRDefault="00202CBD" w:rsidP="00202CBD">
            <w:pPr>
              <w:jc w:val="center"/>
              <w:rPr>
                <w:rFonts w:ascii="Arial" w:hAnsi="Arial" w:cs="Arial"/>
              </w:rPr>
            </w:pPr>
          </w:p>
        </w:tc>
      </w:tr>
      <w:tr w:rsidR="00202CBD" w:rsidTr="00202CBD">
        <w:tc>
          <w:tcPr>
            <w:tcW w:w="6487" w:type="dxa"/>
          </w:tcPr>
          <w:p w:rsidR="00202CBD" w:rsidRPr="00202CBD" w:rsidRDefault="00202CBD" w:rsidP="00202CBD">
            <w:pPr>
              <w:jc w:val="right"/>
              <w:rPr>
                <w:rFonts w:ascii="Arial" w:hAnsi="Arial" w:cs="Arial"/>
              </w:rPr>
            </w:pPr>
          </w:p>
        </w:tc>
        <w:tc>
          <w:tcPr>
            <w:tcW w:w="1701" w:type="dxa"/>
          </w:tcPr>
          <w:p w:rsidR="00202CBD" w:rsidRPr="00202CBD" w:rsidRDefault="00202CBD" w:rsidP="00202CBD">
            <w:pPr>
              <w:jc w:val="center"/>
              <w:rPr>
                <w:rFonts w:ascii="Arial" w:hAnsi="Arial" w:cs="Arial"/>
              </w:rPr>
            </w:pPr>
          </w:p>
        </w:tc>
        <w:tc>
          <w:tcPr>
            <w:tcW w:w="2013" w:type="dxa"/>
          </w:tcPr>
          <w:p w:rsidR="00202CBD" w:rsidRPr="00202CBD" w:rsidRDefault="00202CBD" w:rsidP="00202CBD">
            <w:pPr>
              <w:jc w:val="center"/>
              <w:rPr>
                <w:rFonts w:ascii="Arial" w:hAnsi="Arial" w:cs="Arial"/>
              </w:rPr>
            </w:pPr>
          </w:p>
        </w:tc>
      </w:tr>
      <w:tr w:rsidR="00202CBD" w:rsidTr="00202CBD">
        <w:tc>
          <w:tcPr>
            <w:tcW w:w="6487" w:type="dxa"/>
          </w:tcPr>
          <w:p w:rsidR="00202CBD" w:rsidRPr="00202CBD" w:rsidRDefault="00202CBD" w:rsidP="00202CBD">
            <w:pPr>
              <w:jc w:val="right"/>
              <w:rPr>
                <w:rFonts w:ascii="Arial" w:hAnsi="Arial" w:cs="Arial"/>
              </w:rPr>
            </w:pPr>
          </w:p>
        </w:tc>
        <w:tc>
          <w:tcPr>
            <w:tcW w:w="1701" w:type="dxa"/>
          </w:tcPr>
          <w:p w:rsidR="00202CBD" w:rsidRPr="00202CBD" w:rsidRDefault="00202CBD" w:rsidP="00202CBD">
            <w:pPr>
              <w:jc w:val="center"/>
              <w:rPr>
                <w:rFonts w:ascii="Arial" w:hAnsi="Arial" w:cs="Arial"/>
              </w:rPr>
            </w:pPr>
          </w:p>
        </w:tc>
        <w:tc>
          <w:tcPr>
            <w:tcW w:w="2013" w:type="dxa"/>
          </w:tcPr>
          <w:p w:rsidR="00202CBD" w:rsidRPr="00202CBD" w:rsidRDefault="00202CBD" w:rsidP="00202CBD">
            <w:pPr>
              <w:jc w:val="center"/>
              <w:rPr>
                <w:rFonts w:ascii="Arial" w:hAnsi="Arial" w:cs="Arial"/>
              </w:rPr>
            </w:pPr>
          </w:p>
        </w:tc>
      </w:tr>
    </w:tbl>
    <w:p w:rsidR="00202CBD" w:rsidRDefault="00202CBD"/>
    <w:tbl>
      <w:tblPr>
        <w:tblStyle w:val="TableGrid"/>
        <w:tblW w:w="10201" w:type="dxa"/>
        <w:tblLook w:val="04A0" w:firstRow="1" w:lastRow="0" w:firstColumn="1" w:lastColumn="0" w:noHBand="0" w:noVBand="1"/>
      </w:tblPr>
      <w:tblGrid>
        <w:gridCol w:w="6487"/>
        <w:gridCol w:w="1701"/>
        <w:gridCol w:w="2013"/>
      </w:tblGrid>
      <w:tr w:rsidR="007B19DD" w:rsidTr="00202CBD">
        <w:tc>
          <w:tcPr>
            <w:tcW w:w="6487" w:type="dxa"/>
          </w:tcPr>
          <w:p w:rsidR="007B19DD" w:rsidRPr="00202CBD" w:rsidRDefault="007B19DD" w:rsidP="00202CBD">
            <w:pPr>
              <w:spacing w:line="276" w:lineRule="auto"/>
              <w:rPr>
                <w:rFonts w:ascii="Arial" w:hAnsi="Arial" w:cs="Arial"/>
              </w:rPr>
            </w:pPr>
            <w:r w:rsidRPr="00202CBD">
              <w:rPr>
                <w:rFonts w:ascii="Arial" w:hAnsi="Arial" w:cs="Arial"/>
                <w:sz w:val="20"/>
              </w:rPr>
              <w:t xml:space="preserve">Caseworker </w:t>
            </w:r>
            <w:r w:rsidR="00CB14C0" w:rsidRPr="00202CBD">
              <w:rPr>
                <w:rFonts w:ascii="Arial" w:hAnsi="Arial" w:cs="Arial"/>
                <w:sz w:val="20"/>
              </w:rPr>
              <w:t>2</w:t>
            </w:r>
            <w:r w:rsidRPr="00202CBD">
              <w:rPr>
                <w:rFonts w:ascii="Arial" w:hAnsi="Arial" w:cs="Arial"/>
                <w:sz w:val="20"/>
              </w:rPr>
              <w:t>:</w:t>
            </w:r>
          </w:p>
        </w:tc>
        <w:tc>
          <w:tcPr>
            <w:tcW w:w="1701" w:type="dxa"/>
          </w:tcPr>
          <w:p w:rsidR="007B19DD" w:rsidRPr="00202CBD" w:rsidRDefault="007B19DD" w:rsidP="00202CBD">
            <w:pPr>
              <w:spacing w:line="276" w:lineRule="auto"/>
              <w:jc w:val="center"/>
              <w:rPr>
                <w:rFonts w:ascii="Arial" w:hAnsi="Arial" w:cs="Arial"/>
              </w:rPr>
            </w:pPr>
          </w:p>
        </w:tc>
        <w:tc>
          <w:tcPr>
            <w:tcW w:w="2013" w:type="dxa"/>
          </w:tcPr>
          <w:p w:rsidR="00CB14C0" w:rsidRPr="00202CBD" w:rsidRDefault="00CB14C0" w:rsidP="00202CBD">
            <w:pPr>
              <w:spacing w:line="276" w:lineRule="auto"/>
              <w:jc w:val="center"/>
              <w:rPr>
                <w:rFonts w:ascii="Arial" w:hAnsi="Arial" w:cs="Arial"/>
              </w:rPr>
            </w:pPr>
          </w:p>
        </w:tc>
      </w:tr>
      <w:tr w:rsidR="00202CBD" w:rsidTr="00202CBD">
        <w:tc>
          <w:tcPr>
            <w:tcW w:w="6487" w:type="dxa"/>
          </w:tcPr>
          <w:p w:rsidR="00202CBD" w:rsidRPr="00202CBD" w:rsidRDefault="00202CBD" w:rsidP="00202CBD">
            <w:pPr>
              <w:pStyle w:val="ListParagraph"/>
              <w:numPr>
                <w:ilvl w:val="0"/>
                <w:numId w:val="2"/>
              </w:numPr>
              <w:spacing w:line="276" w:lineRule="auto"/>
              <w:rPr>
                <w:rFonts w:ascii="Arial" w:hAnsi="Arial" w:cs="Arial"/>
                <w:sz w:val="20"/>
              </w:rPr>
            </w:pPr>
            <w:r w:rsidRPr="00202CBD">
              <w:rPr>
                <w:rFonts w:ascii="Arial" w:hAnsi="Arial" w:cs="Arial"/>
                <w:sz w:val="20"/>
              </w:rPr>
              <w:t>Anti-Bullying Workshop</w:t>
            </w:r>
          </w:p>
        </w:tc>
        <w:tc>
          <w:tcPr>
            <w:tcW w:w="1701" w:type="dxa"/>
          </w:tcPr>
          <w:p w:rsidR="00202CBD" w:rsidRPr="00202CBD" w:rsidRDefault="00202CBD" w:rsidP="00202CBD">
            <w:pPr>
              <w:jc w:val="center"/>
              <w:rPr>
                <w:rFonts w:ascii="Arial" w:hAnsi="Arial" w:cs="Arial"/>
              </w:rPr>
            </w:pPr>
          </w:p>
        </w:tc>
        <w:tc>
          <w:tcPr>
            <w:tcW w:w="2013" w:type="dxa"/>
          </w:tcPr>
          <w:p w:rsidR="00202CBD" w:rsidRPr="00322004" w:rsidRDefault="00202CBD" w:rsidP="00202CBD">
            <w:pPr>
              <w:spacing w:line="276" w:lineRule="auto"/>
              <w:jc w:val="center"/>
              <w:rPr>
                <w:rFonts w:ascii="Arial" w:hAnsi="Arial" w:cs="Arial"/>
              </w:rPr>
            </w:pPr>
            <w:r w:rsidRPr="00322004">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2"/>
              </w:numPr>
              <w:spacing w:line="276" w:lineRule="auto"/>
              <w:rPr>
                <w:rFonts w:ascii="Arial" w:hAnsi="Arial" w:cs="Arial"/>
                <w:sz w:val="20"/>
              </w:rPr>
            </w:pPr>
            <w:r w:rsidRPr="00202CBD">
              <w:rPr>
                <w:rFonts w:ascii="Arial" w:hAnsi="Arial" w:cs="Arial"/>
                <w:sz w:val="20"/>
              </w:rPr>
              <w:t>Attachment Awareness Training</w:t>
            </w:r>
          </w:p>
        </w:tc>
        <w:tc>
          <w:tcPr>
            <w:tcW w:w="1701" w:type="dxa"/>
          </w:tcPr>
          <w:p w:rsidR="00202CBD" w:rsidRPr="00202CBD" w:rsidRDefault="00202CBD" w:rsidP="00202CBD">
            <w:pPr>
              <w:jc w:val="center"/>
              <w:rPr>
                <w:rFonts w:ascii="Arial" w:hAnsi="Arial" w:cs="Arial"/>
              </w:rPr>
            </w:pPr>
          </w:p>
        </w:tc>
        <w:tc>
          <w:tcPr>
            <w:tcW w:w="2013" w:type="dxa"/>
          </w:tcPr>
          <w:p w:rsidR="00202CBD" w:rsidRPr="00322004" w:rsidRDefault="00202CBD" w:rsidP="00202CBD">
            <w:pPr>
              <w:spacing w:line="276" w:lineRule="auto"/>
              <w:jc w:val="center"/>
              <w:rPr>
                <w:rFonts w:ascii="Arial" w:hAnsi="Arial" w:cs="Arial"/>
              </w:rPr>
            </w:pPr>
            <w:r w:rsidRPr="00322004">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2"/>
              </w:numPr>
              <w:spacing w:line="276" w:lineRule="auto"/>
              <w:rPr>
                <w:rFonts w:ascii="Arial" w:hAnsi="Arial" w:cs="Arial"/>
                <w:sz w:val="20"/>
              </w:rPr>
            </w:pPr>
            <w:r w:rsidRPr="00202CBD">
              <w:rPr>
                <w:rFonts w:ascii="Arial" w:hAnsi="Arial" w:cs="Arial"/>
                <w:sz w:val="20"/>
              </w:rPr>
              <w:t>MOSAIC Data Management System Workshop</w:t>
            </w:r>
          </w:p>
        </w:tc>
        <w:tc>
          <w:tcPr>
            <w:tcW w:w="1701" w:type="dxa"/>
          </w:tcPr>
          <w:p w:rsidR="00202CBD" w:rsidRPr="00202CBD" w:rsidRDefault="00202CBD" w:rsidP="00202CBD">
            <w:pPr>
              <w:jc w:val="center"/>
              <w:rPr>
                <w:rFonts w:ascii="Arial" w:hAnsi="Arial" w:cs="Arial"/>
              </w:rPr>
            </w:pPr>
          </w:p>
        </w:tc>
        <w:tc>
          <w:tcPr>
            <w:tcW w:w="2013" w:type="dxa"/>
          </w:tcPr>
          <w:p w:rsidR="00202CBD" w:rsidRPr="00322004" w:rsidRDefault="00202CBD" w:rsidP="00202CBD">
            <w:pPr>
              <w:spacing w:line="276" w:lineRule="auto"/>
              <w:jc w:val="center"/>
              <w:rPr>
                <w:rFonts w:ascii="Arial" w:hAnsi="Arial" w:cs="Arial"/>
              </w:rPr>
            </w:pPr>
            <w:r w:rsidRPr="00322004">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2"/>
              </w:numPr>
              <w:spacing w:line="276" w:lineRule="auto"/>
              <w:rPr>
                <w:rFonts w:ascii="Arial" w:hAnsi="Arial" w:cs="Arial"/>
                <w:sz w:val="20"/>
              </w:rPr>
            </w:pPr>
            <w:r w:rsidRPr="00202CBD">
              <w:rPr>
                <w:rFonts w:ascii="Arial" w:hAnsi="Arial" w:cs="Arial"/>
                <w:sz w:val="20"/>
              </w:rPr>
              <w:t>Social Care Led Ofsted Preparation Forum</w:t>
            </w:r>
          </w:p>
        </w:tc>
        <w:tc>
          <w:tcPr>
            <w:tcW w:w="1701" w:type="dxa"/>
          </w:tcPr>
          <w:p w:rsidR="00202CBD" w:rsidRPr="00202CBD" w:rsidRDefault="00202CBD" w:rsidP="00202CBD">
            <w:pPr>
              <w:jc w:val="center"/>
              <w:rPr>
                <w:rFonts w:ascii="Arial" w:hAnsi="Arial" w:cs="Arial"/>
              </w:rPr>
            </w:pPr>
          </w:p>
        </w:tc>
        <w:tc>
          <w:tcPr>
            <w:tcW w:w="2013" w:type="dxa"/>
          </w:tcPr>
          <w:p w:rsidR="00202CBD" w:rsidRPr="00322004" w:rsidRDefault="00202CBD" w:rsidP="00202CBD">
            <w:pPr>
              <w:spacing w:line="276" w:lineRule="auto"/>
              <w:jc w:val="center"/>
              <w:rPr>
                <w:rFonts w:ascii="Arial" w:hAnsi="Arial" w:cs="Arial"/>
              </w:rPr>
            </w:pPr>
            <w:r w:rsidRPr="00322004">
              <w:rPr>
                <w:rFonts w:ascii="Arial" w:hAnsi="Arial" w:cs="Arial"/>
              </w:rPr>
              <w:sym w:font="Wingdings 2" w:char="F050"/>
            </w:r>
          </w:p>
        </w:tc>
      </w:tr>
      <w:tr w:rsidR="00202CBD" w:rsidTr="00202CBD">
        <w:tc>
          <w:tcPr>
            <w:tcW w:w="6487" w:type="dxa"/>
          </w:tcPr>
          <w:p w:rsidR="00202CBD" w:rsidRPr="00202CBD" w:rsidRDefault="00202CBD" w:rsidP="00202CBD">
            <w:pPr>
              <w:pStyle w:val="ListParagraph"/>
              <w:numPr>
                <w:ilvl w:val="0"/>
                <w:numId w:val="2"/>
              </w:numPr>
              <w:rPr>
                <w:sz w:val="20"/>
              </w:rPr>
            </w:pPr>
            <w:r w:rsidRPr="00202CBD">
              <w:rPr>
                <w:rFonts w:ascii="Arial" w:hAnsi="Arial" w:cs="Arial"/>
                <w:sz w:val="20"/>
              </w:rPr>
              <w:t>Joint Poole and Bournemouth Designated Teacher Network</w:t>
            </w:r>
          </w:p>
        </w:tc>
        <w:tc>
          <w:tcPr>
            <w:tcW w:w="1701" w:type="dxa"/>
          </w:tcPr>
          <w:p w:rsidR="00202CBD" w:rsidRPr="00202CBD" w:rsidRDefault="00202CBD" w:rsidP="00202CBD">
            <w:pPr>
              <w:jc w:val="center"/>
              <w:rPr>
                <w:rFonts w:ascii="Arial" w:hAnsi="Arial" w:cs="Arial"/>
              </w:rPr>
            </w:pPr>
          </w:p>
        </w:tc>
        <w:tc>
          <w:tcPr>
            <w:tcW w:w="2013" w:type="dxa"/>
          </w:tcPr>
          <w:p w:rsidR="00202CBD" w:rsidRDefault="00202CBD" w:rsidP="00202CBD">
            <w:pPr>
              <w:jc w:val="center"/>
            </w:pPr>
            <w:r w:rsidRPr="00322004">
              <w:rPr>
                <w:rFonts w:ascii="Arial" w:hAnsi="Arial" w:cs="Arial"/>
              </w:rPr>
              <w:sym w:font="Wingdings 2" w:char="F050"/>
            </w:r>
          </w:p>
        </w:tc>
      </w:tr>
    </w:tbl>
    <w:p w:rsidR="00202CBD" w:rsidRDefault="00202CBD"/>
    <w:tbl>
      <w:tblPr>
        <w:tblStyle w:val="TableGrid"/>
        <w:tblW w:w="10201" w:type="dxa"/>
        <w:tblLook w:val="04A0" w:firstRow="1" w:lastRow="0" w:firstColumn="1" w:lastColumn="0" w:noHBand="0" w:noVBand="1"/>
      </w:tblPr>
      <w:tblGrid>
        <w:gridCol w:w="6487"/>
        <w:gridCol w:w="1701"/>
        <w:gridCol w:w="2013"/>
      </w:tblGrid>
      <w:tr w:rsidR="007B19DD" w:rsidTr="00202CBD">
        <w:tc>
          <w:tcPr>
            <w:tcW w:w="6487" w:type="dxa"/>
          </w:tcPr>
          <w:p w:rsidR="007B19DD" w:rsidRPr="00226390" w:rsidRDefault="007B19DD" w:rsidP="00226390">
            <w:pPr>
              <w:spacing w:line="276" w:lineRule="auto"/>
              <w:rPr>
                <w:rFonts w:ascii="Arial" w:hAnsi="Arial" w:cs="Arial"/>
              </w:rPr>
            </w:pPr>
            <w:r w:rsidRPr="00226390">
              <w:rPr>
                <w:rFonts w:ascii="Arial" w:hAnsi="Arial" w:cs="Arial"/>
                <w:sz w:val="20"/>
              </w:rPr>
              <w:t xml:space="preserve">Caseworker </w:t>
            </w:r>
            <w:r w:rsidR="00CB14C0" w:rsidRPr="00226390">
              <w:rPr>
                <w:rFonts w:ascii="Arial" w:hAnsi="Arial" w:cs="Arial"/>
                <w:sz w:val="20"/>
              </w:rPr>
              <w:t>3</w:t>
            </w:r>
            <w:r w:rsidRPr="00226390">
              <w:rPr>
                <w:rFonts w:ascii="Arial" w:hAnsi="Arial" w:cs="Arial"/>
                <w:sz w:val="20"/>
              </w:rPr>
              <w:t>:</w:t>
            </w:r>
          </w:p>
        </w:tc>
        <w:tc>
          <w:tcPr>
            <w:tcW w:w="1701" w:type="dxa"/>
          </w:tcPr>
          <w:p w:rsidR="007B19DD" w:rsidRPr="00202CBD" w:rsidRDefault="007B19DD" w:rsidP="00202CBD">
            <w:pPr>
              <w:spacing w:line="276" w:lineRule="auto"/>
              <w:jc w:val="center"/>
              <w:rPr>
                <w:rFonts w:ascii="Arial" w:hAnsi="Arial" w:cs="Arial"/>
              </w:rPr>
            </w:pPr>
          </w:p>
        </w:tc>
        <w:tc>
          <w:tcPr>
            <w:tcW w:w="2013" w:type="dxa"/>
          </w:tcPr>
          <w:p w:rsidR="00CB14C0" w:rsidRPr="00202CBD" w:rsidRDefault="00CB14C0" w:rsidP="00226390">
            <w:pPr>
              <w:spacing w:line="276" w:lineRule="auto"/>
              <w:rPr>
                <w:rFonts w:ascii="Arial" w:hAnsi="Arial" w:cs="Arial"/>
              </w:rPr>
            </w:pP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Serious Case Review Learning Event</w:t>
            </w:r>
          </w:p>
        </w:tc>
        <w:tc>
          <w:tcPr>
            <w:tcW w:w="1701" w:type="dxa"/>
          </w:tcPr>
          <w:p w:rsidR="00226390" w:rsidRPr="00202CBD" w:rsidRDefault="00226390" w:rsidP="00226390">
            <w:pPr>
              <w:jc w:val="center"/>
              <w:rPr>
                <w:rFonts w:ascii="Arial" w:hAnsi="Arial" w:cs="Arial"/>
              </w:rPr>
            </w:pPr>
          </w:p>
        </w:tc>
        <w:tc>
          <w:tcPr>
            <w:tcW w:w="2013" w:type="dxa"/>
          </w:tcPr>
          <w:p w:rsidR="00226390" w:rsidRPr="00CD2709" w:rsidRDefault="00226390" w:rsidP="00226390">
            <w:pPr>
              <w:spacing w:line="276" w:lineRule="auto"/>
              <w:jc w:val="center"/>
              <w:rPr>
                <w:rFonts w:ascii="Arial" w:hAnsi="Arial" w:cs="Arial"/>
              </w:rPr>
            </w:pPr>
            <w:r w:rsidRPr="00CD2709">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Social Care Led Ofsted Preparation Forum</w:t>
            </w:r>
          </w:p>
        </w:tc>
        <w:tc>
          <w:tcPr>
            <w:tcW w:w="1701" w:type="dxa"/>
          </w:tcPr>
          <w:p w:rsidR="00226390" w:rsidRPr="00202CBD" w:rsidRDefault="00226390" w:rsidP="00226390">
            <w:pPr>
              <w:jc w:val="center"/>
              <w:rPr>
                <w:rFonts w:ascii="Arial" w:hAnsi="Arial" w:cs="Arial"/>
              </w:rPr>
            </w:pPr>
          </w:p>
        </w:tc>
        <w:tc>
          <w:tcPr>
            <w:tcW w:w="2013" w:type="dxa"/>
          </w:tcPr>
          <w:p w:rsidR="00226390" w:rsidRPr="00CD2709" w:rsidRDefault="00226390" w:rsidP="00226390">
            <w:pPr>
              <w:spacing w:line="276" w:lineRule="auto"/>
              <w:jc w:val="center"/>
              <w:rPr>
                <w:rFonts w:ascii="Arial" w:hAnsi="Arial" w:cs="Arial"/>
              </w:rPr>
            </w:pPr>
            <w:r w:rsidRPr="00CD2709">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Joint Poole and Bournemouth Designated Teacher Network</w:t>
            </w:r>
          </w:p>
        </w:tc>
        <w:tc>
          <w:tcPr>
            <w:tcW w:w="1701" w:type="dxa"/>
          </w:tcPr>
          <w:p w:rsidR="00226390" w:rsidRPr="00202CBD" w:rsidRDefault="00226390" w:rsidP="00226390">
            <w:pPr>
              <w:jc w:val="center"/>
              <w:rPr>
                <w:rFonts w:ascii="Arial" w:hAnsi="Arial" w:cs="Arial"/>
              </w:rPr>
            </w:pPr>
          </w:p>
        </w:tc>
        <w:tc>
          <w:tcPr>
            <w:tcW w:w="2013" w:type="dxa"/>
          </w:tcPr>
          <w:p w:rsidR="00226390" w:rsidRPr="00CD2709" w:rsidRDefault="00226390" w:rsidP="00226390">
            <w:pPr>
              <w:spacing w:line="276" w:lineRule="auto"/>
              <w:jc w:val="center"/>
              <w:rPr>
                <w:rFonts w:ascii="Arial" w:hAnsi="Arial" w:cs="Arial"/>
              </w:rPr>
            </w:pPr>
            <w:r w:rsidRPr="00CD2709">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rPr>
                <w:sz w:val="20"/>
              </w:rPr>
            </w:pPr>
            <w:r w:rsidRPr="00226390">
              <w:rPr>
                <w:rFonts w:ascii="Arial" w:hAnsi="Arial" w:cs="Arial"/>
                <w:sz w:val="20"/>
              </w:rPr>
              <w:t>Care Leavers Week Events</w:t>
            </w:r>
          </w:p>
        </w:tc>
        <w:tc>
          <w:tcPr>
            <w:tcW w:w="1701" w:type="dxa"/>
          </w:tcPr>
          <w:p w:rsidR="00226390" w:rsidRPr="00202CBD" w:rsidRDefault="00226390" w:rsidP="00226390">
            <w:pPr>
              <w:jc w:val="center"/>
              <w:rPr>
                <w:rFonts w:ascii="Arial" w:hAnsi="Arial" w:cs="Arial"/>
              </w:rPr>
            </w:pPr>
          </w:p>
        </w:tc>
        <w:tc>
          <w:tcPr>
            <w:tcW w:w="2013" w:type="dxa"/>
          </w:tcPr>
          <w:p w:rsidR="00226390" w:rsidRDefault="00226390" w:rsidP="00226390">
            <w:pPr>
              <w:jc w:val="center"/>
            </w:pPr>
            <w:r w:rsidRPr="00CD2709">
              <w:rPr>
                <w:rFonts w:ascii="Arial" w:hAnsi="Arial" w:cs="Arial"/>
              </w:rPr>
              <w:sym w:font="Wingdings 2" w:char="F050"/>
            </w:r>
          </w:p>
        </w:tc>
      </w:tr>
      <w:tr w:rsidR="00226390" w:rsidTr="00202CBD">
        <w:tc>
          <w:tcPr>
            <w:tcW w:w="6487" w:type="dxa"/>
          </w:tcPr>
          <w:p w:rsidR="00226390" w:rsidRPr="00226390" w:rsidRDefault="00226390" w:rsidP="00226390">
            <w:pPr>
              <w:rPr>
                <w:rFonts w:ascii="Arial" w:hAnsi="Arial" w:cs="Arial"/>
              </w:rPr>
            </w:pPr>
          </w:p>
        </w:tc>
        <w:tc>
          <w:tcPr>
            <w:tcW w:w="1701" w:type="dxa"/>
          </w:tcPr>
          <w:p w:rsidR="00226390" w:rsidRPr="00202CBD" w:rsidRDefault="00226390" w:rsidP="00226390">
            <w:pPr>
              <w:jc w:val="center"/>
              <w:rPr>
                <w:rFonts w:ascii="Arial" w:hAnsi="Arial" w:cs="Arial"/>
              </w:rPr>
            </w:pPr>
          </w:p>
        </w:tc>
        <w:tc>
          <w:tcPr>
            <w:tcW w:w="2013" w:type="dxa"/>
          </w:tcPr>
          <w:p w:rsidR="00226390" w:rsidRPr="00202CBD" w:rsidRDefault="00226390" w:rsidP="00226390">
            <w:pPr>
              <w:jc w:val="center"/>
              <w:rPr>
                <w:rFonts w:ascii="Arial" w:hAnsi="Arial" w:cs="Arial"/>
              </w:rPr>
            </w:pPr>
          </w:p>
        </w:tc>
      </w:tr>
      <w:tr w:rsidR="00226390" w:rsidTr="00202CBD">
        <w:tc>
          <w:tcPr>
            <w:tcW w:w="6487" w:type="dxa"/>
          </w:tcPr>
          <w:p w:rsidR="00226390" w:rsidRPr="00226390" w:rsidRDefault="00226390" w:rsidP="00226390">
            <w:pPr>
              <w:rPr>
                <w:rFonts w:ascii="Arial" w:hAnsi="Arial" w:cs="Arial"/>
              </w:rPr>
            </w:pPr>
          </w:p>
        </w:tc>
        <w:tc>
          <w:tcPr>
            <w:tcW w:w="1701" w:type="dxa"/>
          </w:tcPr>
          <w:p w:rsidR="00226390" w:rsidRPr="00202CBD" w:rsidRDefault="00226390" w:rsidP="00226390">
            <w:pPr>
              <w:jc w:val="center"/>
              <w:rPr>
                <w:rFonts w:ascii="Arial" w:hAnsi="Arial" w:cs="Arial"/>
              </w:rPr>
            </w:pPr>
          </w:p>
        </w:tc>
        <w:tc>
          <w:tcPr>
            <w:tcW w:w="2013" w:type="dxa"/>
          </w:tcPr>
          <w:p w:rsidR="00226390" w:rsidRPr="00202CBD" w:rsidRDefault="00226390" w:rsidP="00226390">
            <w:pPr>
              <w:jc w:val="center"/>
              <w:rPr>
                <w:rFonts w:ascii="Arial" w:hAnsi="Arial" w:cs="Arial"/>
              </w:rPr>
            </w:pPr>
          </w:p>
        </w:tc>
      </w:tr>
    </w:tbl>
    <w:p w:rsidR="00226390" w:rsidRDefault="00226390"/>
    <w:tbl>
      <w:tblPr>
        <w:tblStyle w:val="TableGrid"/>
        <w:tblW w:w="10201" w:type="dxa"/>
        <w:tblLook w:val="04A0" w:firstRow="1" w:lastRow="0" w:firstColumn="1" w:lastColumn="0" w:noHBand="0" w:noVBand="1"/>
      </w:tblPr>
      <w:tblGrid>
        <w:gridCol w:w="6487"/>
        <w:gridCol w:w="1701"/>
        <w:gridCol w:w="2013"/>
      </w:tblGrid>
      <w:tr w:rsidR="007B19DD" w:rsidTr="00202CBD">
        <w:tc>
          <w:tcPr>
            <w:tcW w:w="6487" w:type="dxa"/>
          </w:tcPr>
          <w:p w:rsidR="007B19DD" w:rsidRPr="00202CBD" w:rsidRDefault="007B19DD" w:rsidP="00226390">
            <w:pPr>
              <w:spacing w:line="276" w:lineRule="auto"/>
              <w:rPr>
                <w:rFonts w:ascii="Arial" w:hAnsi="Arial" w:cs="Arial"/>
              </w:rPr>
            </w:pPr>
            <w:r w:rsidRPr="00226390">
              <w:rPr>
                <w:rFonts w:ascii="Arial" w:hAnsi="Arial" w:cs="Arial"/>
                <w:sz w:val="20"/>
              </w:rPr>
              <w:lastRenderedPageBreak/>
              <w:t xml:space="preserve">Caseworker </w:t>
            </w:r>
            <w:r w:rsidR="00CB14C0" w:rsidRPr="00226390">
              <w:rPr>
                <w:rFonts w:ascii="Arial" w:hAnsi="Arial" w:cs="Arial"/>
                <w:sz w:val="20"/>
              </w:rPr>
              <w:t>4</w:t>
            </w:r>
            <w:r w:rsidRPr="00226390">
              <w:rPr>
                <w:rFonts w:ascii="Arial" w:hAnsi="Arial" w:cs="Arial"/>
                <w:sz w:val="20"/>
              </w:rPr>
              <w:t>:</w:t>
            </w:r>
          </w:p>
        </w:tc>
        <w:tc>
          <w:tcPr>
            <w:tcW w:w="1701" w:type="dxa"/>
          </w:tcPr>
          <w:p w:rsidR="00202CBD" w:rsidRPr="00202CBD" w:rsidRDefault="00202CBD" w:rsidP="00226390">
            <w:pPr>
              <w:rPr>
                <w:rFonts w:ascii="Arial" w:hAnsi="Arial" w:cs="Arial"/>
              </w:rPr>
            </w:pPr>
          </w:p>
        </w:tc>
        <w:tc>
          <w:tcPr>
            <w:tcW w:w="2013" w:type="dxa"/>
          </w:tcPr>
          <w:p w:rsidR="00202CBD" w:rsidRPr="00202CBD" w:rsidRDefault="00202CBD" w:rsidP="00202CBD">
            <w:pPr>
              <w:spacing w:line="276" w:lineRule="auto"/>
              <w:rPr>
                <w:rFonts w:ascii="Arial" w:hAnsi="Arial" w:cs="Arial"/>
              </w:rPr>
            </w:pPr>
          </w:p>
        </w:tc>
      </w:tr>
      <w:tr w:rsidR="002430F0" w:rsidTr="00202CBD">
        <w:tc>
          <w:tcPr>
            <w:tcW w:w="6487" w:type="dxa"/>
          </w:tcPr>
          <w:p w:rsidR="002430F0" w:rsidRDefault="002430F0" w:rsidP="002430F0">
            <w:pPr>
              <w:pStyle w:val="ListParagraph"/>
              <w:numPr>
                <w:ilvl w:val="0"/>
                <w:numId w:val="3"/>
              </w:numPr>
              <w:rPr>
                <w:rFonts w:ascii="Arial" w:hAnsi="Arial" w:cs="Arial"/>
                <w:sz w:val="20"/>
              </w:rPr>
            </w:pPr>
            <w:r>
              <w:rPr>
                <w:rFonts w:ascii="Arial" w:hAnsi="Arial" w:cs="Arial"/>
                <w:sz w:val="20"/>
              </w:rPr>
              <w:t>KCA Attachment Awareness Training in a local school</w:t>
            </w:r>
          </w:p>
        </w:tc>
        <w:tc>
          <w:tcPr>
            <w:tcW w:w="1701" w:type="dxa"/>
          </w:tcPr>
          <w:p w:rsidR="002430F0" w:rsidRPr="00202CBD" w:rsidRDefault="002430F0" w:rsidP="002430F0">
            <w:pPr>
              <w:jc w:val="center"/>
              <w:rPr>
                <w:rFonts w:ascii="Arial" w:hAnsi="Arial" w:cs="Arial"/>
              </w:rPr>
            </w:pPr>
          </w:p>
        </w:tc>
        <w:tc>
          <w:tcPr>
            <w:tcW w:w="2013" w:type="dxa"/>
          </w:tcPr>
          <w:p w:rsidR="002430F0" w:rsidRPr="003A5E5F" w:rsidRDefault="002430F0" w:rsidP="002430F0">
            <w:pPr>
              <w:spacing w:line="276" w:lineRule="auto"/>
              <w:jc w:val="center"/>
              <w:rPr>
                <w:rFonts w:ascii="Arial" w:hAnsi="Arial" w:cs="Arial"/>
              </w:rPr>
            </w:pPr>
            <w:r w:rsidRPr="003A5E5F">
              <w:rPr>
                <w:rFonts w:ascii="Arial" w:hAnsi="Arial" w:cs="Arial"/>
              </w:rPr>
              <w:sym w:font="Wingdings 2" w:char="F050"/>
            </w:r>
          </w:p>
        </w:tc>
      </w:tr>
      <w:tr w:rsidR="002430F0" w:rsidTr="00202CBD">
        <w:tc>
          <w:tcPr>
            <w:tcW w:w="6487" w:type="dxa"/>
          </w:tcPr>
          <w:p w:rsidR="002430F0" w:rsidRPr="00226390" w:rsidRDefault="002430F0" w:rsidP="002430F0">
            <w:pPr>
              <w:pStyle w:val="ListParagraph"/>
              <w:numPr>
                <w:ilvl w:val="0"/>
                <w:numId w:val="1"/>
              </w:numPr>
              <w:rPr>
                <w:rFonts w:ascii="Arial" w:hAnsi="Arial" w:cs="Arial"/>
                <w:sz w:val="20"/>
              </w:rPr>
            </w:pPr>
            <w:r w:rsidRPr="00226390">
              <w:rPr>
                <w:rFonts w:ascii="Arial" w:hAnsi="Arial" w:cs="Arial"/>
                <w:sz w:val="20"/>
              </w:rPr>
              <w:t>Devon Designated Teacher Conference on Resilience</w:t>
            </w:r>
          </w:p>
        </w:tc>
        <w:tc>
          <w:tcPr>
            <w:tcW w:w="1701" w:type="dxa"/>
          </w:tcPr>
          <w:p w:rsidR="002430F0" w:rsidRPr="00202CBD" w:rsidRDefault="002430F0" w:rsidP="002430F0">
            <w:pPr>
              <w:jc w:val="center"/>
              <w:rPr>
                <w:rFonts w:ascii="Arial" w:hAnsi="Arial" w:cs="Arial"/>
              </w:rPr>
            </w:pPr>
          </w:p>
        </w:tc>
        <w:tc>
          <w:tcPr>
            <w:tcW w:w="2013" w:type="dxa"/>
          </w:tcPr>
          <w:p w:rsidR="002430F0" w:rsidRPr="003A5E5F" w:rsidRDefault="002430F0" w:rsidP="002430F0">
            <w:pPr>
              <w:spacing w:line="276" w:lineRule="auto"/>
              <w:jc w:val="center"/>
              <w:rPr>
                <w:rFonts w:ascii="Arial" w:hAnsi="Arial" w:cs="Arial"/>
              </w:rPr>
            </w:pPr>
            <w:r w:rsidRPr="003A5E5F">
              <w:rPr>
                <w:rFonts w:ascii="Arial" w:hAnsi="Arial" w:cs="Arial"/>
              </w:rPr>
              <w:sym w:font="Wingdings 2" w:char="F050"/>
            </w:r>
          </w:p>
        </w:tc>
      </w:tr>
      <w:tr w:rsidR="002430F0" w:rsidTr="00202CBD">
        <w:tc>
          <w:tcPr>
            <w:tcW w:w="6487" w:type="dxa"/>
          </w:tcPr>
          <w:p w:rsidR="002430F0" w:rsidRPr="00226390" w:rsidRDefault="002430F0" w:rsidP="002430F0">
            <w:pPr>
              <w:pStyle w:val="ListParagraph"/>
              <w:numPr>
                <w:ilvl w:val="0"/>
                <w:numId w:val="1"/>
              </w:numPr>
              <w:rPr>
                <w:rFonts w:ascii="Arial" w:hAnsi="Arial" w:cs="Arial"/>
                <w:sz w:val="20"/>
              </w:rPr>
            </w:pPr>
            <w:r w:rsidRPr="00226390">
              <w:rPr>
                <w:rFonts w:ascii="Arial" w:hAnsi="Arial" w:cs="Arial"/>
                <w:sz w:val="20"/>
              </w:rPr>
              <w:t>Sharing Information Training</w:t>
            </w:r>
          </w:p>
        </w:tc>
        <w:tc>
          <w:tcPr>
            <w:tcW w:w="1701" w:type="dxa"/>
          </w:tcPr>
          <w:p w:rsidR="002430F0" w:rsidRPr="00202CBD" w:rsidRDefault="002430F0" w:rsidP="002430F0">
            <w:pPr>
              <w:jc w:val="center"/>
              <w:rPr>
                <w:rFonts w:ascii="Arial" w:hAnsi="Arial" w:cs="Arial"/>
              </w:rPr>
            </w:pPr>
          </w:p>
        </w:tc>
        <w:tc>
          <w:tcPr>
            <w:tcW w:w="2013" w:type="dxa"/>
          </w:tcPr>
          <w:p w:rsidR="002430F0" w:rsidRPr="003A5E5F" w:rsidRDefault="002430F0" w:rsidP="002430F0">
            <w:pPr>
              <w:spacing w:line="276" w:lineRule="auto"/>
              <w:jc w:val="center"/>
              <w:rPr>
                <w:rFonts w:ascii="Arial" w:hAnsi="Arial" w:cs="Arial"/>
              </w:rPr>
            </w:pPr>
            <w:r w:rsidRPr="003A5E5F">
              <w:rPr>
                <w:rFonts w:ascii="Arial" w:hAnsi="Arial" w:cs="Arial"/>
              </w:rPr>
              <w:sym w:font="Wingdings 2" w:char="F050"/>
            </w:r>
          </w:p>
        </w:tc>
      </w:tr>
      <w:tr w:rsidR="002430F0" w:rsidTr="00202CBD">
        <w:tc>
          <w:tcPr>
            <w:tcW w:w="6487" w:type="dxa"/>
          </w:tcPr>
          <w:p w:rsidR="002430F0" w:rsidRPr="00226390" w:rsidRDefault="002430F0" w:rsidP="002430F0">
            <w:pPr>
              <w:pStyle w:val="ListParagraph"/>
              <w:numPr>
                <w:ilvl w:val="0"/>
                <w:numId w:val="1"/>
              </w:numPr>
              <w:rPr>
                <w:rFonts w:ascii="Arial" w:hAnsi="Arial" w:cs="Arial"/>
                <w:sz w:val="20"/>
              </w:rPr>
            </w:pPr>
            <w:r w:rsidRPr="00226390">
              <w:rPr>
                <w:rFonts w:ascii="Arial" w:hAnsi="Arial" w:cs="Arial"/>
                <w:sz w:val="20"/>
              </w:rPr>
              <w:t>Information Security Training</w:t>
            </w:r>
          </w:p>
        </w:tc>
        <w:tc>
          <w:tcPr>
            <w:tcW w:w="1701" w:type="dxa"/>
          </w:tcPr>
          <w:p w:rsidR="002430F0" w:rsidRPr="00202CBD" w:rsidRDefault="002430F0" w:rsidP="002430F0">
            <w:pPr>
              <w:jc w:val="center"/>
              <w:rPr>
                <w:rFonts w:ascii="Arial" w:hAnsi="Arial" w:cs="Arial"/>
              </w:rPr>
            </w:pPr>
          </w:p>
        </w:tc>
        <w:tc>
          <w:tcPr>
            <w:tcW w:w="2013" w:type="dxa"/>
          </w:tcPr>
          <w:p w:rsidR="002430F0" w:rsidRPr="003A5E5F" w:rsidRDefault="002430F0" w:rsidP="002430F0">
            <w:pPr>
              <w:spacing w:line="276" w:lineRule="auto"/>
              <w:jc w:val="center"/>
              <w:rPr>
                <w:rFonts w:ascii="Arial" w:hAnsi="Arial" w:cs="Arial"/>
              </w:rPr>
            </w:pPr>
            <w:r w:rsidRPr="003A5E5F">
              <w:rPr>
                <w:rFonts w:ascii="Arial" w:hAnsi="Arial" w:cs="Arial"/>
              </w:rPr>
              <w:sym w:font="Wingdings 2" w:char="F050"/>
            </w:r>
          </w:p>
        </w:tc>
      </w:tr>
      <w:tr w:rsidR="002430F0" w:rsidTr="00202CBD">
        <w:tc>
          <w:tcPr>
            <w:tcW w:w="6487" w:type="dxa"/>
          </w:tcPr>
          <w:p w:rsidR="002430F0" w:rsidRPr="00226390" w:rsidRDefault="002430F0" w:rsidP="002430F0">
            <w:pPr>
              <w:pStyle w:val="ListParagraph"/>
              <w:numPr>
                <w:ilvl w:val="0"/>
                <w:numId w:val="1"/>
              </w:numPr>
              <w:rPr>
                <w:rFonts w:ascii="Arial" w:hAnsi="Arial" w:cs="Arial"/>
                <w:sz w:val="20"/>
              </w:rPr>
            </w:pPr>
            <w:r w:rsidRPr="00226390">
              <w:rPr>
                <w:rFonts w:ascii="Arial" w:hAnsi="Arial" w:cs="Arial"/>
                <w:sz w:val="20"/>
              </w:rPr>
              <w:t>Level 3 Safeguarding</w:t>
            </w:r>
          </w:p>
        </w:tc>
        <w:tc>
          <w:tcPr>
            <w:tcW w:w="1701" w:type="dxa"/>
          </w:tcPr>
          <w:p w:rsidR="002430F0" w:rsidRPr="00202CBD" w:rsidRDefault="002430F0" w:rsidP="002430F0">
            <w:pPr>
              <w:jc w:val="center"/>
              <w:rPr>
                <w:rFonts w:ascii="Arial" w:hAnsi="Arial" w:cs="Arial"/>
              </w:rPr>
            </w:pPr>
          </w:p>
        </w:tc>
        <w:tc>
          <w:tcPr>
            <w:tcW w:w="2013" w:type="dxa"/>
          </w:tcPr>
          <w:p w:rsidR="002430F0" w:rsidRPr="003A5E5F" w:rsidRDefault="002430F0" w:rsidP="002430F0">
            <w:pPr>
              <w:spacing w:line="276" w:lineRule="auto"/>
              <w:jc w:val="center"/>
              <w:rPr>
                <w:rFonts w:ascii="Arial" w:hAnsi="Arial" w:cs="Arial"/>
              </w:rPr>
            </w:pPr>
            <w:r w:rsidRPr="003A5E5F">
              <w:rPr>
                <w:rFonts w:ascii="Arial" w:hAnsi="Arial" w:cs="Arial"/>
              </w:rPr>
              <w:sym w:font="Wingdings 2" w:char="F050"/>
            </w:r>
          </w:p>
        </w:tc>
      </w:tr>
      <w:tr w:rsidR="002430F0" w:rsidTr="00202CBD">
        <w:tc>
          <w:tcPr>
            <w:tcW w:w="6487" w:type="dxa"/>
          </w:tcPr>
          <w:p w:rsidR="002430F0" w:rsidRPr="00226390" w:rsidRDefault="002430F0" w:rsidP="002430F0">
            <w:pPr>
              <w:pStyle w:val="ListParagraph"/>
              <w:numPr>
                <w:ilvl w:val="0"/>
                <w:numId w:val="1"/>
              </w:numPr>
              <w:rPr>
                <w:rFonts w:ascii="Arial" w:hAnsi="Arial" w:cs="Arial"/>
                <w:sz w:val="20"/>
              </w:rPr>
            </w:pPr>
            <w:r w:rsidRPr="00226390">
              <w:rPr>
                <w:rFonts w:ascii="Arial" w:hAnsi="Arial" w:cs="Arial"/>
                <w:sz w:val="20"/>
              </w:rPr>
              <w:t>Emotion Coaching</w:t>
            </w:r>
          </w:p>
        </w:tc>
        <w:tc>
          <w:tcPr>
            <w:tcW w:w="1701" w:type="dxa"/>
          </w:tcPr>
          <w:p w:rsidR="002430F0" w:rsidRPr="00202CBD" w:rsidRDefault="002430F0" w:rsidP="002430F0">
            <w:pPr>
              <w:jc w:val="center"/>
              <w:rPr>
                <w:rFonts w:ascii="Arial" w:hAnsi="Arial" w:cs="Arial"/>
              </w:rPr>
            </w:pPr>
          </w:p>
        </w:tc>
        <w:tc>
          <w:tcPr>
            <w:tcW w:w="2013" w:type="dxa"/>
          </w:tcPr>
          <w:p w:rsidR="002430F0" w:rsidRPr="003A5E5F" w:rsidRDefault="002430F0" w:rsidP="002430F0">
            <w:pPr>
              <w:spacing w:line="276" w:lineRule="auto"/>
              <w:jc w:val="center"/>
              <w:rPr>
                <w:rFonts w:ascii="Arial" w:hAnsi="Arial" w:cs="Arial"/>
              </w:rPr>
            </w:pPr>
            <w:r w:rsidRPr="003A5E5F">
              <w:rPr>
                <w:rFonts w:ascii="Arial" w:hAnsi="Arial" w:cs="Arial"/>
              </w:rPr>
              <w:sym w:font="Wingdings 2" w:char="F050"/>
            </w:r>
          </w:p>
        </w:tc>
      </w:tr>
      <w:tr w:rsidR="002430F0" w:rsidTr="00202CBD">
        <w:tc>
          <w:tcPr>
            <w:tcW w:w="6487" w:type="dxa"/>
          </w:tcPr>
          <w:p w:rsidR="002430F0" w:rsidRPr="00226390" w:rsidRDefault="002430F0" w:rsidP="002430F0">
            <w:pPr>
              <w:pStyle w:val="ListParagraph"/>
              <w:numPr>
                <w:ilvl w:val="0"/>
                <w:numId w:val="1"/>
              </w:numPr>
              <w:rPr>
                <w:rFonts w:ascii="Arial" w:hAnsi="Arial" w:cs="Arial"/>
                <w:sz w:val="20"/>
              </w:rPr>
            </w:pPr>
            <w:r w:rsidRPr="00226390">
              <w:rPr>
                <w:rFonts w:ascii="Arial" w:hAnsi="Arial" w:cs="Arial"/>
                <w:sz w:val="20"/>
              </w:rPr>
              <w:t>Social Care Led Ofsted Preparation Forum</w:t>
            </w:r>
          </w:p>
        </w:tc>
        <w:tc>
          <w:tcPr>
            <w:tcW w:w="1701" w:type="dxa"/>
          </w:tcPr>
          <w:p w:rsidR="002430F0" w:rsidRPr="00202CBD" w:rsidRDefault="002430F0" w:rsidP="002430F0">
            <w:pPr>
              <w:jc w:val="center"/>
              <w:rPr>
                <w:rFonts w:ascii="Arial" w:hAnsi="Arial" w:cs="Arial"/>
              </w:rPr>
            </w:pPr>
          </w:p>
        </w:tc>
        <w:tc>
          <w:tcPr>
            <w:tcW w:w="2013" w:type="dxa"/>
          </w:tcPr>
          <w:p w:rsidR="002430F0" w:rsidRPr="003A5E5F" w:rsidRDefault="002430F0" w:rsidP="002430F0">
            <w:pPr>
              <w:spacing w:line="276" w:lineRule="auto"/>
              <w:jc w:val="center"/>
              <w:rPr>
                <w:rFonts w:ascii="Arial" w:hAnsi="Arial" w:cs="Arial"/>
              </w:rPr>
            </w:pPr>
            <w:r w:rsidRPr="003A5E5F">
              <w:rPr>
                <w:rFonts w:ascii="Arial" w:hAnsi="Arial" w:cs="Arial"/>
              </w:rPr>
              <w:sym w:font="Wingdings 2" w:char="F050"/>
            </w:r>
          </w:p>
        </w:tc>
      </w:tr>
      <w:tr w:rsidR="002430F0" w:rsidTr="00202CBD">
        <w:tc>
          <w:tcPr>
            <w:tcW w:w="6487" w:type="dxa"/>
          </w:tcPr>
          <w:p w:rsidR="002430F0" w:rsidRPr="00226390" w:rsidRDefault="002430F0" w:rsidP="002430F0">
            <w:pPr>
              <w:pStyle w:val="ListParagraph"/>
              <w:numPr>
                <w:ilvl w:val="0"/>
                <w:numId w:val="1"/>
              </w:numPr>
              <w:rPr>
                <w:rFonts w:ascii="Arial" w:hAnsi="Arial" w:cs="Arial"/>
                <w:sz w:val="20"/>
              </w:rPr>
            </w:pPr>
            <w:r w:rsidRPr="00226390">
              <w:rPr>
                <w:rFonts w:ascii="Arial" w:hAnsi="Arial" w:cs="Arial"/>
                <w:sz w:val="20"/>
              </w:rPr>
              <w:t>Music Courses/Events</w:t>
            </w:r>
          </w:p>
        </w:tc>
        <w:tc>
          <w:tcPr>
            <w:tcW w:w="1701" w:type="dxa"/>
          </w:tcPr>
          <w:p w:rsidR="002430F0" w:rsidRPr="00202CBD" w:rsidRDefault="002430F0" w:rsidP="002430F0">
            <w:pPr>
              <w:jc w:val="center"/>
              <w:rPr>
                <w:rFonts w:ascii="Arial" w:hAnsi="Arial" w:cs="Arial"/>
              </w:rPr>
            </w:pPr>
            <w:r w:rsidRPr="00202CBD">
              <w:rPr>
                <w:rFonts w:ascii="Arial" w:hAnsi="Arial" w:cs="Arial"/>
              </w:rPr>
              <w:sym w:font="Wingdings 2" w:char="F050"/>
            </w:r>
          </w:p>
        </w:tc>
        <w:tc>
          <w:tcPr>
            <w:tcW w:w="2013" w:type="dxa"/>
          </w:tcPr>
          <w:p w:rsidR="002430F0" w:rsidRPr="003A5E5F" w:rsidRDefault="002430F0" w:rsidP="002430F0">
            <w:pPr>
              <w:spacing w:line="276" w:lineRule="auto"/>
              <w:jc w:val="center"/>
              <w:rPr>
                <w:rFonts w:ascii="Arial" w:hAnsi="Arial" w:cs="Arial"/>
              </w:rPr>
            </w:pPr>
          </w:p>
        </w:tc>
      </w:tr>
      <w:tr w:rsidR="002430F0" w:rsidTr="00202CBD">
        <w:tc>
          <w:tcPr>
            <w:tcW w:w="6487" w:type="dxa"/>
          </w:tcPr>
          <w:p w:rsidR="002430F0" w:rsidRPr="00226390" w:rsidRDefault="002430F0" w:rsidP="002430F0">
            <w:pPr>
              <w:pStyle w:val="ListParagraph"/>
              <w:numPr>
                <w:ilvl w:val="0"/>
                <w:numId w:val="1"/>
              </w:numPr>
              <w:rPr>
                <w:sz w:val="20"/>
              </w:rPr>
            </w:pPr>
            <w:r w:rsidRPr="00226390">
              <w:rPr>
                <w:rFonts w:ascii="Arial" w:hAnsi="Arial" w:cs="Arial"/>
                <w:sz w:val="20"/>
              </w:rPr>
              <w:t>Care Leavers Week Events</w:t>
            </w:r>
          </w:p>
        </w:tc>
        <w:tc>
          <w:tcPr>
            <w:tcW w:w="1701" w:type="dxa"/>
          </w:tcPr>
          <w:p w:rsidR="002430F0" w:rsidRPr="00202CBD" w:rsidRDefault="002430F0" w:rsidP="002430F0">
            <w:pPr>
              <w:jc w:val="center"/>
              <w:rPr>
                <w:rFonts w:ascii="Arial" w:hAnsi="Arial" w:cs="Arial"/>
              </w:rPr>
            </w:pPr>
          </w:p>
        </w:tc>
        <w:tc>
          <w:tcPr>
            <w:tcW w:w="2013" w:type="dxa"/>
          </w:tcPr>
          <w:p w:rsidR="002430F0" w:rsidRDefault="002430F0" w:rsidP="002430F0">
            <w:pPr>
              <w:jc w:val="center"/>
            </w:pPr>
            <w:r w:rsidRPr="003A5E5F">
              <w:rPr>
                <w:rFonts w:ascii="Arial" w:hAnsi="Arial" w:cs="Arial"/>
              </w:rPr>
              <w:sym w:font="Wingdings 2" w:char="F050"/>
            </w:r>
          </w:p>
        </w:tc>
      </w:tr>
      <w:tr w:rsidR="002430F0" w:rsidTr="00202CBD">
        <w:tc>
          <w:tcPr>
            <w:tcW w:w="6487" w:type="dxa"/>
          </w:tcPr>
          <w:p w:rsidR="002430F0" w:rsidRPr="00202CBD" w:rsidRDefault="002430F0" w:rsidP="002430F0">
            <w:pPr>
              <w:jc w:val="right"/>
              <w:rPr>
                <w:rFonts w:ascii="Arial" w:hAnsi="Arial" w:cs="Arial"/>
              </w:rPr>
            </w:pPr>
          </w:p>
        </w:tc>
        <w:tc>
          <w:tcPr>
            <w:tcW w:w="1701" w:type="dxa"/>
          </w:tcPr>
          <w:p w:rsidR="002430F0" w:rsidRPr="00202CBD" w:rsidRDefault="002430F0" w:rsidP="002430F0">
            <w:pPr>
              <w:jc w:val="center"/>
              <w:rPr>
                <w:rFonts w:ascii="Arial" w:hAnsi="Arial" w:cs="Arial"/>
              </w:rPr>
            </w:pPr>
          </w:p>
        </w:tc>
        <w:tc>
          <w:tcPr>
            <w:tcW w:w="2013" w:type="dxa"/>
          </w:tcPr>
          <w:p w:rsidR="002430F0" w:rsidRPr="00202CBD" w:rsidRDefault="002430F0" w:rsidP="002430F0">
            <w:pPr>
              <w:jc w:val="center"/>
              <w:rPr>
                <w:rFonts w:ascii="Arial" w:hAnsi="Arial" w:cs="Arial"/>
              </w:rPr>
            </w:pPr>
          </w:p>
        </w:tc>
      </w:tr>
    </w:tbl>
    <w:p w:rsidR="00226390" w:rsidRDefault="00226390"/>
    <w:tbl>
      <w:tblPr>
        <w:tblStyle w:val="TableGrid"/>
        <w:tblW w:w="10201" w:type="dxa"/>
        <w:tblLook w:val="04A0" w:firstRow="1" w:lastRow="0" w:firstColumn="1" w:lastColumn="0" w:noHBand="0" w:noVBand="1"/>
      </w:tblPr>
      <w:tblGrid>
        <w:gridCol w:w="6487"/>
        <w:gridCol w:w="1701"/>
        <w:gridCol w:w="2013"/>
      </w:tblGrid>
      <w:tr w:rsidR="007B19DD" w:rsidTr="00202CBD">
        <w:tc>
          <w:tcPr>
            <w:tcW w:w="6487" w:type="dxa"/>
          </w:tcPr>
          <w:p w:rsidR="007B19DD" w:rsidRPr="00202CBD" w:rsidRDefault="007B19DD" w:rsidP="00226390">
            <w:pPr>
              <w:spacing w:line="276" w:lineRule="auto"/>
              <w:rPr>
                <w:rFonts w:ascii="Arial" w:hAnsi="Arial" w:cs="Arial"/>
              </w:rPr>
            </w:pPr>
            <w:r w:rsidRPr="00226390">
              <w:rPr>
                <w:rFonts w:ascii="Arial" w:hAnsi="Arial" w:cs="Arial"/>
                <w:sz w:val="20"/>
              </w:rPr>
              <w:t>Senior Business Support Officer:</w:t>
            </w:r>
          </w:p>
        </w:tc>
        <w:tc>
          <w:tcPr>
            <w:tcW w:w="1701" w:type="dxa"/>
          </w:tcPr>
          <w:p w:rsidR="007B19DD" w:rsidRPr="00202CBD" w:rsidRDefault="007B19DD" w:rsidP="002430F0">
            <w:pPr>
              <w:spacing w:line="276" w:lineRule="auto"/>
              <w:jc w:val="center"/>
              <w:rPr>
                <w:rFonts w:ascii="Arial" w:hAnsi="Arial" w:cs="Arial"/>
              </w:rPr>
            </w:pPr>
          </w:p>
        </w:tc>
        <w:tc>
          <w:tcPr>
            <w:tcW w:w="2013" w:type="dxa"/>
          </w:tcPr>
          <w:p w:rsidR="00202CBD" w:rsidRPr="00202CBD" w:rsidRDefault="00202CBD" w:rsidP="002430F0">
            <w:pPr>
              <w:spacing w:line="276" w:lineRule="auto"/>
              <w:jc w:val="center"/>
              <w:rPr>
                <w:rFonts w:ascii="Arial" w:hAnsi="Arial" w:cs="Arial"/>
              </w:rPr>
            </w:pP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Information Security Training</w:t>
            </w:r>
          </w:p>
        </w:tc>
        <w:tc>
          <w:tcPr>
            <w:tcW w:w="1701" w:type="dxa"/>
          </w:tcPr>
          <w:p w:rsidR="00226390" w:rsidRPr="00202CBD" w:rsidRDefault="00226390" w:rsidP="002430F0">
            <w:pPr>
              <w:jc w:val="center"/>
              <w:rPr>
                <w:rFonts w:ascii="Arial" w:hAnsi="Arial" w:cs="Arial"/>
              </w:rPr>
            </w:pPr>
          </w:p>
        </w:tc>
        <w:tc>
          <w:tcPr>
            <w:tcW w:w="2013" w:type="dxa"/>
          </w:tcPr>
          <w:p w:rsidR="00226390" w:rsidRPr="00540ACE" w:rsidRDefault="00226390" w:rsidP="002430F0">
            <w:pPr>
              <w:spacing w:line="276" w:lineRule="auto"/>
              <w:jc w:val="center"/>
              <w:rPr>
                <w:rFonts w:ascii="Arial" w:hAnsi="Arial" w:cs="Arial"/>
              </w:rPr>
            </w:pPr>
            <w:r w:rsidRPr="00540ACE">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Social Care Led Ofsted Preparation Forum</w:t>
            </w:r>
          </w:p>
        </w:tc>
        <w:tc>
          <w:tcPr>
            <w:tcW w:w="1701" w:type="dxa"/>
          </w:tcPr>
          <w:p w:rsidR="00226390" w:rsidRPr="00202CBD" w:rsidRDefault="00226390" w:rsidP="002430F0">
            <w:pPr>
              <w:jc w:val="center"/>
              <w:rPr>
                <w:rFonts w:ascii="Arial" w:hAnsi="Arial" w:cs="Arial"/>
              </w:rPr>
            </w:pPr>
          </w:p>
        </w:tc>
        <w:tc>
          <w:tcPr>
            <w:tcW w:w="2013" w:type="dxa"/>
          </w:tcPr>
          <w:p w:rsidR="00226390" w:rsidRPr="00540ACE" w:rsidRDefault="00226390" w:rsidP="002430F0">
            <w:pPr>
              <w:spacing w:line="276" w:lineRule="auto"/>
              <w:jc w:val="center"/>
              <w:rPr>
                <w:rFonts w:ascii="Arial" w:hAnsi="Arial" w:cs="Arial"/>
              </w:rPr>
            </w:pPr>
            <w:r w:rsidRPr="00540ACE">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Joint Poole and Bournemouth Designated Teacher Network</w:t>
            </w:r>
          </w:p>
        </w:tc>
        <w:tc>
          <w:tcPr>
            <w:tcW w:w="1701" w:type="dxa"/>
          </w:tcPr>
          <w:p w:rsidR="00226390" w:rsidRPr="00202CBD" w:rsidRDefault="00226390" w:rsidP="002430F0">
            <w:pPr>
              <w:jc w:val="center"/>
              <w:rPr>
                <w:rFonts w:ascii="Arial" w:hAnsi="Arial" w:cs="Arial"/>
              </w:rPr>
            </w:pPr>
          </w:p>
        </w:tc>
        <w:tc>
          <w:tcPr>
            <w:tcW w:w="2013" w:type="dxa"/>
          </w:tcPr>
          <w:p w:rsidR="00226390" w:rsidRPr="00540ACE" w:rsidRDefault="00226390" w:rsidP="002430F0">
            <w:pPr>
              <w:spacing w:line="276" w:lineRule="auto"/>
              <w:jc w:val="center"/>
              <w:rPr>
                <w:rFonts w:ascii="Arial" w:hAnsi="Arial" w:cs="Arial"/>
              </w:rPr>
            </w:pPr>
            <w:r w:rsidRPr="00540ACE">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MOSAIC Data Management System Workshop</w:t>
            </w:r>
          </w:p>
        </w:tc>
        <w:tc>
          <w:tcPr>
            <w:tcW w:w="1701" w:type="dxa"/>
          </w:tcPr>
          <w:p w:rsidR="00226390" w:rsidRPr="00202CBD" w:rsidRDefault="00226390" w:rsidP="002430F0">
            <w:pPr>
              <w:jc w:val="center"/>
              <w:rPr>
                <w:rFonts w:ascii="Arial" w:hAnsi="Arial" w:cs="Arial"/>
              </w:rPr>
            </w:pPr>
          </w:p>
        </w:tc>
        <w:tc>
          <w:tcPr>
            <w:tcW w:w="2013" w:type="dxa"/>
          </w:tcPr>
          <w:p w:rsidR="00226390" w:rsidRPr="00540ACE" w:rsidRDefault="00226390" w:rsidP="002430F0">
            <w:pPr>
              <w:spacing w:line="276" w:lineRule="auto"/>
              <w:jc w:val="center"/>
              <w:rPr>
                <w:rFonts w:ascii="Arial" w:hAnsi="Arial" w:cs="Arial"/>
              </w:rPr>
            </w:pPr>
            <w:r w:rsidRPr="00540ACE">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tri.x Policies and Procedures Workshop</w:t>
            </w:r>
          </w:p>
        </w:tc>
        <w:tc>
          <w:tcPr>
            <w:tcW w:w="1701" w:type="dxa"/>
          </w:tcPr>
          <w:p w:rsidR="00226390" w:rsidRPr="00202CBD" w:rsidRDefault="00226390" w:rsidP="002430F0">
            <w:pPr>
              <w:jc w:val="center"/>
              <w:rPr>
                <w:rFonts w:ascii="Arial" w:hAnsi="Arial" w:cs="Arial"/>
              </w:rPr>
            </w:pPr>
          </w:p>
        </w:tc>
        <w:tc>
          <w:tcPr>
            <w:tcW w:w="2013" w:type="dxa"/>
          </w:tcPr>
          <w:p w:rsidR="00226390" w:rsidRPr="00540ACE" w:rsidRDefault="00226390" w:rsidP="002430F0">
            <w:pPr>
              <w:spacing w:line="276" w:lineRule="auto"/>
              <w:jc w:val="center"/>
              <w:rPr>
                <w:rFonts w:ascii="Arial" w:hAnsi="Arial" w:cs="Arial"/>
              </w:rPr>
            </w:pPr>
            <w:r w:rsidRPr="00540ACE">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Care Leavers Week Events</w:t>
            </w:r>
          </w:p>
        </w:tc>
        <w:tc>
          <w:tcPr>
            <w:tcW w:w="1701" w:type="dxa"/>
          </w:tcPr>
          <w:p w:rsidR="00226390" w:rsidRPr="00202CBD" w:rsidRDefault="00226390" w:rsidP="002430F0">
            <w:pPr>
              <w:jc w:val="center"/>
              <w:rPr>
                <w:rFonts w:ascii="Arial" w:hAnsi="Arial" w:cs="Arial"/>
              </w:rPr>
            </w:pPr>
          </w:p>
        </w:tc>
        <w:tc>
          <w:tcPr>
            <w:tcW w:w="2013" w:type="dxa"/>
          </w:tcPr>
          <w:p w:rsidR="00226390" w:rsidRPr="00540ACE" w:rsidRDefault="00226390" w:rsidP="002430F0">
            <w:pPr>
              <w:spacing w:line="276" w:lineRule="auto"/>
              <w:jc w:val="center"/>
              <w:rPr>
                <w:rFonts w:ascii="Arial" w:hAnsi="Arial" w:cs="Arial"/>
              </w:rPr>
            </w:pPr>
            <w:r w:rsidRPr="00540ACE">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rPr>
                <w:sz w:val="20"/>
              </w:rPr>
            </w:pPr>
            <w:r w:rsidRPr="00226390">
              <w:rPr>
                <w:rFonts w:ascii="Arial" w:hAnsi="Arial" w:cs="Arial"/>
                <w:sz w:val="20"/>
              </w:rPr>
              <w:t>User Acceptance Testing Training</w:t>
            </w:r>
          </w:p>
        </w:tc>
        <w:tc>
          <w:tcPr>
            <w:tcW w:w="1701" w:type="dxa"/>
          </w:tcPr>
          <w:p w:rsidR="00226390" w:rsidRPr="00202CBD" w:rsidRDefault="00226390" w:rsidP="002430F0">
            <w:pPr>
              <w:jc w:val="center"/>
              <w:rPr>
                <w:rFonts w:ascii="Arial" w:hAnsi="Arial" w:cs="Arial"/>
              </w:rPr>
            </w:pPr>
          </w:p>
        </w:tc>
        <w:tc>
          <w:tcPr>
            <w:tcW w:w="2013" w:type="dxa"/>
          </w:tcPr>
          <w:p w:rsidR="00226390" w:rsidRDefault="00226390" w:rsidP="002430F0">
            <w:pPr>
              <w:jc w:val="center"/>
            </w:pPr>
            <w:r w:rsidRPr="00540ACE">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p>
        </w:tc>
        <w:tc>
          <w:tcPr>
            <w:tcW w:w="1701" w:type="dxa"/>
          </w:tcPr>
          <w:p w:rsidR="00226390" w:rsidRPr="00202CBD" w:rsidRDefault="00226390" w:rsidP="002430F0">
            <w:pPr>
              <w:jc w:val="center"/>
              <w:rPr>
                <w:rFonts w:ascii="Arial" w:hAnsi="Arial" w:cs="Arial"/>
              </w:rPr>
            </w:pPr>
          </w:p>
        </w:tc>
        <w:tc>
          <w:tcPr>
            <w:tcW w:w="2013" w:type="dxa"/>
          </w:tcPr>
          <w:p w:rsidR="00226390" w:rsidRPr="00202CBD" w:rsidRDefault="00226390" w:rsidP="002430F0">
            <w:pPr>
              <w:jc w:val="center"/>
              <w:rPr>
                <w:rFonts w:ascii="Arial" w:hAnsi="Arial" w:cs="Arial"/>
              </w:rPr>
            </w:pPr>
          </w:p>
        </w:tc>
      </w:tr>
    </w:tbl>
    <w:p w:rsidR="00226390" w:rsidRDefault="00226390"/>
    <w:tbl>
      <w:tblPr>
        <w:tblStyle w:val="TableGrid"/>
        <w:tblW w:w="10201" w:type="dxa"/>
        <w:tblLook w:val="04A0" w:firstRow="1" w:lastRow="0" w:firstColumn="1" w:lastColumn="0" w:noHBand="0" w:noVBand="1"/>
      </w:tblPr>
      <w:tblGrid>
        <w:gridCol w:w="6487"/>
        <w:gridCol w:w="1701"/>
        <w:gridCol w:w="2013"/>
      </w:tblGrid>
      <w:tr w:rsidR="007B19DD" w:rsidTr="00202CBD">
        <w:tc>
          <w:tcPr>
            <w:tcW w:w="6487" w:type="dxa"/>
          </w:tcPr>
          <w:p w:rsidR="007B19DD" w:rsidRPr="00202CBD" w:rsidRDefault="007B19DD" w:rsidP="00226390">
            <w:pPr>
              <w:spacing w:line="276" w:lineRule="auto"/>
              <w:rPr>
                <w:rFonts w:ascii="Arial" w:hAnsi="Arial" w:cs="Arial"/>
              </w:rPr>
            </w:pPr>
            <w:r w:rsidRPr="00226390">
              <w:rPr>
                <w:rFonts w:ascii="Arial" w:hAnsi="Arial" w:cs="Arial"/>
                <w:sz w:val="20"/>
              </w:rPr>
              <w:t>Whole team:</w:t>
            </w:r>
          </w:p>
        </w:tc>
        <w:tc>
          <w:tcPr>
            <w:tcW w:w="1701" w:type="dxa"/>
          </w:tcPr>
          <w:p w:rsidR="007B19DD" w:rsidRPr="00202CBD" w:rsidRDefault="007B19DD" w:rsidP="002430F0">
            <w:pPr>
              <w:spacing w:line="276" w:lineRule="auto"/>
              <w:jc w:val="center"/>
              <w:rPr>
                <w:rFonts w:ascii="Arial" w:hAnsi="Arial" w:cs="Arial"/>
              </w:rPr>
            </w:pPr>
          </w:p>
        </w:tc>
        <w:tc>
          <w:tcPr>
            <w:tcW w:w="2013" w:type="dxa"/>
          </w:tcPr>
          <w:p w:rsidR="00202CBD" w:rsidRPr="00202CBD" w:rsidRDefault="00202CBD" w:rsidP="002430F0">
            <w:pPr>
              <w:spacing w:line="276" w:lineRule="auto"/>
              <w:jc w:val="center"/>
              <w:rPr>
                <w:rFonts w:ascii="Arial" w:hAnsi="Arial" w:cs="Arial"/>
              </w:rPr>
            </w:pP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Monthly 1:1/Supervision meetings</w:t>
            </w:r>
          </w:p>
        </w:tc>
        <w:tc>
          <w:tcPr>
            <w:tcW w:w="1701" w:type="dxa"/>
          </w:tcPr>
          <w:p w:rsidR="00226390" w:rsidRPr="00202CBD" w:rsidRDefault="00226390" w:rsidP="002430F0">
            <w:pPr>
              <w:jc w:val="center"/>
              <w:rPr>
                <w:rFonts w:ascii="Arial" w:hAnsi="Arial" w:cs="Arial"/>
              </w:rPr>
            </w:pPr>
          </w:p>
        </w:tc>
        <w:tc>
          <w:tcPr>
            <w:tcW w:w="2013" w:type="dxa"/>
          </w:tcPr>
          <w:p w:rsidR="00226390" w:rsidRPr="001F05E4" w:rsidRDefault="00226390" w:rsidP="002430F0">
            <w:pPr>
              <w:spacing w:line="276" w:lineRule="auto"/>
              <w:jc w:val="center"/>
              <w:rPr>
                <w:rFonts w:ascii="Arial" w:hAnsi="Arial" w:cs="Arial"/>
              </w:rPr>
            </w:pPr>
            <w:r w:rsidRPr="001F05E4">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spacing w:line="276" w:lineRule="auto"/>
              <w:rPr>
                <w:rFonts w:ascii="Arial" w:hAnsi="Arial" w:cs="Arial"/>
                <w:sz w:val="20"/>
              </w:rPr>
            </w:pPr>
            <w:r w:rsidRPr="00226390">
              <w:rPr>
                <w:rFonts w:ascii="Arial" w:hAnsi="Arial" w:cs="Arial"/>
                <w:sz w:val="20"/>
              </w:rPr>
              <w:t>Monthly Team meetings including guest training speakers</w:t>
            </w:r>
          </w:p>
        </w:tc>
        <w:tc>
          <w:tcPr>
            <w:tcW w:w="1701" w:type="dxa"/>
          </w:tcPr>
          <w:p w:rsidR="00226390" w:rsidRPr="00202CBD" w:rsidRDefault="00226390" w:rsidP="002430F0">
            <w:pPr>
              <w:jc w:val="center"/>
              <w:rPr>
                <w:rFonts w:ascii="Arial" w:hAnsi="Arial" w:cs="Arial"/>
              </w:rPr>
            </w:pPr>
          </w:p>
        </w:tc>
        <w:tc>
          <w:tcPr>
            <w:tcW w:w="2013" w:type="dxa"/>
          </w:tcPr>
          <w:p w:rsidR="00226390" w:rsidRPr="001F05E4" w:rsidRDefault="00226390" w:rsidP="002430F0">
            <w:pPr>
              <w:spacing w:line="276" w:lineRule="auto"/>
              <w:jc w:val="center"/>
              <w:rPr>
                <w:rFonts w:ascii="Arial" w:hAnsi="Arial" w:cs="Arial"/>
              </w:rPr>
            </w:pPr>
            <w:r w:rsidRPr="001F05E4">
              <w:rPr>
                <w:rFonts w:ascii="Arial" w:hAnsi="Arial" w:cs="Arial"/>
              </w:rPr>
              <w:sym w:font="Wingdings 2" w:char="F050"/>
            </w:r>
          </w:p>
        </w:tc>
      </w:tr>
      <w:tr w:rsidR="00226390" w:rsidTr="00202CBD">
        <w:tc>
          <w:tcPr>
            <w:tcW w:w="6487" w:type="dxa"/>
          </w:tcPr>
          <w:p w:rsidR="00226390" w:rsidRPr="00226390" w:rsidRDefault="00226390" w:rsidP="00226390">
            <w:pPr>
              <w:pStyle w:val="ListParagraph"/>
              <w:numPr>
                <w:ilvl w:val="0"/>
                <w:numId w:val="1"/>
              </w:numPr>
              <w:rPr>
                <w:sz w:val="20"/>
              </w:rPr>
            </w:pPr>
            <w:r w:rsidRPr="00226390">
              <w:rPr>
                <w:rFonts w:ascii="Arial" w:hAnsi="Arial" w:cs="Arial"/>
                <w:sz w:val="20"/>
              </w:rPr>
              <w:t>Termly Joint Poole and Bournemouth Designated Teacher Network</w:t>
            </w:r>
          </w:p>
        </w:tc>
        <w:tc>
          <w:tcPr>
            <w:tcW w:w="1701" w:type="dxa"/>
          </w:tcPr>
          <w:p w:rsidR="00226390" w:rsidRPr="00202CBD" w:rsidRDefault="00226390" w:rsidP="002430F0">
            <w:pPr>
              <w:jc w:val="center"/>
              <w:rPr>
                <w:rFonts w:ascii="Arial" w:hAnsi="Arial" w:cs="Arial"/>
              </w:rPr>
            </w:pPr>
          </w:p>
        </w:tc>
        <w:tc>
          <w:tcPr>
            <w:tcW w:w="2013" w:type="dxa"/>
          </w:tcPr>
          <w:p w:rsidR="00226390" w:rsidRDefault="00226390" w:rsidP="002430F0">
            <w:pPr>
              <w:jc w:val="center"/>
            </w:pPr>
            <w:r w:rsidRPr="001F05E4">
              <w:rPr>
                <w:rFonts w:ascii="Arial" w:hAnsi="Arial" w:cs="Arial"/>
              </w:rPr>
              <w:sym w:font="Wingdings 2" w:char="F050"/>
            </w:r>
          </w:p>
        </w:tc>
      </w:tr>
    </w:tbl>
    <w:p w:rsidR="007B19DD" w:rsidRPr="00677502" w:rsidRDefault="007B19DD" w:rsidP="007B19DD">
      <w:pPr>
        <w:spacing w:after="0" w:line="240" w:lineRule="auto"/>
        <w:rPr>
          <w:rFonts w:ascii="Arial" w:hAnsi="Arial" w:cs="Arial"/>
        </w:rPr>
      </w:pPr>
      <w:bookmarkStart w:id="0" w:name="_GoBack"/>
      <w:bookmarkEnd w:id="0"/>
    </w:p>
    <w:sectPr w:rsidR="007B19DD" w:rsidRPr="00677502" w:rsidSect="007B19DD">
      <w:pgSz w:w="11906" w:h="16838"/>
      <w:pgMar w:top="1276" w:right="873" w:bottom="851"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4A1"/>
    <w:multiLevelType w:val="hybridMultilevel"/>
    <w:tmpl w:val="7F1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272E1"/>
    <w:multiLevelType w:val="hybridMultilevel"/>
    <w:tmpl w:val="D0F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C2987"/>
    <w:multiLevelType w:val="hybridMultilevel"/>
    <w:tmpl w:val="D25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D3145"/>
    <w:multiLevelType w:val="hybridMultilevel"/>
    <w:tmpl w:val="01B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B19DD"/>
    <w:rsid w:val="00202CBD"/>
    <w:rsid w:val="00226390"/>
    <w:rsid w:val="002430F0"/>
    <w:rsid w:val="007B19DD"/>
    <w:rsid w:val="007E6994"/>
    <w:rsid w:val="00CB14C0"/>
    <w:rsid w:val="00CC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7AB5"/>
  <w15:chartTrackingRefBased/>
  <w15:docId w15:val="{7ED9002D-DC94-4E66-8690-35ADE98A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DD"/>
    <w:pPr>
      <w:ind w:left="720"/>
      <w:contextualSpacing/>
    </w:pPr>
  </w:style>
  <w:style w:type="table" w:styleId="TableGrid">
    <w:name w:val="Table Grid"/>
    <w:basedOn w:val="TableNormal"/>
    <w:uiPriority w:val="59"/>
    <w:rsid w:val="007B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AC75.90AAF6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Fray</dc:creator>
  <cp:keywords/>
  <dc:description/>
  <cp:lastModifiedBy>Stuart Parsons</cp:lastModifiedBy>
  <cp:revision>2</cp:revision>
  <dcterms:created xsi:type="dcterms:W3CDTF">2017-04-03T11:35:00Z</dcterms:created>
  <dcterms:modified xsi:type="dcterms:W3CDTF">2018-01-22T15:36:00Z</dcterms:modified>
</cp:coreProperties>
</file>